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E" w:rsidRPr="00404031" w:rsidRDefault="0020506E" w:rsidP="00EE0756">
      <w:pPr>
        <w:shd w:val="clear" w:color="auto" w:fill="FFFFFF"/>
        <w:spacing w:line="322" w:lineRule="exact"/>
        <w:ind w:left="1776" w:hanging="1776"/>
        <w:jc w:val="center"/>
        <w:rPr>
          <w:b/>
          <w:bCs/>
          <w:color w:val="000000"/>
          <w:lang w:val="en-US"/>
        </w:rPr>
      </w:pPr>
      <w:r w:rsidRPr="00404031">
        <w:rPr>
          <w:b/>
          <w:bCs/>
          <w:color w:val="000000"/>
          <w:spacing w:val="-2"/>
          <w:lang w:val="en-US"/>
        </w:rPr>
        <w:t>V.</w:t>
      </w:r>
      <w:r w:rsidR="009C592E">
        <w:rPr>
          <w:b/>
          <w:bCs/>
          <w:color w:val="000000"/>
          <w:spacing w:val="-2"/>
          <w:lang w:val="en-US"/>
        </w:rPr>
        <w:t xml:space="preserve"> </w:t>
      </w:r>
      <w:r w:rsidRPr="00404031">
        <w:rPr>
          <w:b/>
          <w:bCs/>
          <w:color w:val="000000"/>
          <w:spacing w:val="-2"/>
          <w:lang w:val="en-US"/>
        </w:rPr>
        <w:t>N. KARAZIN KHARKIV NATIONAL UNIVERSITY</w:t>
      </w:r>
    </w:p>
    <w:p w:rsidR="00312DB2" w:rsidRPr="00404031" w:rsidRDefault="00312DB2" w:rsidP="00312DB2">
      <w:pPr>
        <w:jc w:val="center"/>
        <w:rPr>
          <w:b/>
          <w:bCs/>
          <w:lang w:val="en-US"/>
        </w:rPr>
      </w:pPr>
      <w:r w:rsidRPr="00404031">
        <w:rPr>
          <w:b/>
          <w:bCs/>
          <w:lang w:val="en-US"/>
        </w:rPr>
        <w:t>SCHOOL OF BIOLOGY</w:t>
      </w:r>
    </w:p>
    <w:p w:rsidR="00EE0756" w:rsidRPr="00404031" w:rsidRDefault="00EE0756" w:rsidP="00EE0756">
      <w:pPr>
        <w:jc w:val="center"/>
        <w:rPr>
          <w:b/>
          <w:bCs/>
          <w:lang w:val="en-US"/>
        </w:rPr>
      </w:pPr>
      <w:r w:rsidRPr="00404031">
        <w:rPr>
          <w:b/>
          <w:bCs/>
          <w:lang w:val="en-US"/>
        </w:rPr>
        <w:t>SCIENTIFIC SOCIETY</w:t>
      </w:r>
      <w:r w:rsidR="00312DB2">
        <w:rPr>
          <w:b/>
          <w:bCs/>
          <w:lang w:val="en-US"/>
        </w:rPr>
        <w:t xml:space="preserve"> OF </w:t>
      </w:r>
      <w:r w:rsidR="00312DB2" w:rsidRPr="00312DB2">
        <w:rPr>
          <w:b/>
          <w:bCs/>
          <w:lang w:val="en-US"/>
        </w:rPr>
        <w:t>STUDENTS, GRADUATE STUDENTS AND DOCTORAL CANDIDATES</w:t>
      </w:r>
    </w:p>
    <w:p w:rsidR="00EE0756" w:rsidRPr="00404031" w:rsidRDefault="00B24BEF" w:rsidP="00EE0756">
      <w:pPr>
        <w:spacing w:before="1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525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70" w:rsidRPr="00404031" w:rsidRDefault="004643BA" w:rsidP="00EE0756">
      <w:pPr>
        <w:spacing w:before="120"/>
        <w:jc w:val="center"/>
        <w:rPr>
          <w:b/>
          <w:bCs/>
          <w:color w:val="000000"/>
          <w:spacing w:val="-3"/>
          <w:lang w:val="en-US"/>
        </w:rPr>
      </w:pPr>
      <w:r w:rsidRPr="004643BA">
        <w:rPr>
          <w:b/>
          <w:bCs/>
          <w:color w:val="000000"/>
          <w:spacing w:val="-3"/>
          <w:lang w:val="en-US"/>
        </w:rPr>
        <w:t>1</w:t>
      </w:r>
      <w:r w:rsidR="004166A6" w:rsidRPr="004166A6">
        <w:rPr>
          <w:b/>
          <w:bCs/>
          <w:color w:val="000000"/>
          <w:spacing w:val="-3"/>
          <w:lang w:val="en-US"/>
        </w:rPr>
        <w:t>3</w:t>
      </w:r>
      <w:r w:rsidR="00EE0756" w:rsidRPr="00404031">
        <w:rPr>
          <w:b/>
          <w:bCs/>
          <w:color w:val="000000"/>
          <w:spacing w:val="-3"/>
          <w:vertAlign w:val="superscript"/>
          <w:lang w:val="en-US"/>
        </w:rPr>
        <w:t>th</w:t>
      </w:r>
      <w:r w:rsidR="00EE0756" w:rsidRPr="00404031">
        <w:rPr>
          <w:b/>
          <w:bCs/>
          <w:color w:val="000000"/>
          <w:spacing w:val="-3"/>
          <w:lang w:val="en-US"/>
        </w:rPr>
        <w:t xml:space="preserve"> INTERNATIONAL YOUNG SCIENTISTS’ </w:t>
      </w:r>
      <w:r w:rsidR="00EE0756" w:rsidRPr="00404031">
        <w:rPr>
          <w:b/>
          <w:bCs/>
          <w:color w:val="000000"/>
          <w:spacing w:val="-12"/>
          <w:lang w:val="en-US"/>
        </w:rPr>
        <w:t xml:space="preserve">BIOLOGY </w:t>
      </w:r>
      <w:r w:rsidR="00EE0756" w:rsidRPr="00404031">
        <w:rPr>
          <w:b/>
          <w:bCs/>
          <w:color w:val="000000"/>
          <w:spacing w:val="-3"/>
          <w:lang w:val="en-US"/>
        </w:rPr>
        <w:t xml:space="preserve">CONFERENCE </w:t>
      </w:r>
    </w:p>
    <w:p w:rsidR="00EE0756" w:rsidRPr="00404031" w:rsidRDefault="00EE0756" w:rsidP="00EE0756">
      <w:pPr>
        <w:spacing w:before="120"/>
        <w:jc w:val="center"/>
        <w:rPr>
          <w:b/>
          <w:bCs/>
          <w:lang w:val="en-US"/>
        </w:rPr>
      </w:pPr>
      <w:r w:rsidRPr="00404031">
        <w:rPr>
          <w:b/>
          <w:bCs/>
          <w:shadow/>
          <w:color w:val="333399"/>
          <w:lang w:val="en-US"/>
        </w:rPr>
        <w:t>“FROM A MOLECULE UP TO THE BIOSPHERE”</w:t>
      </w:r>
    </w:p>
    <w:p w:rsidR="00EE0756" w:rsidRPr="00404031" w:rsidRDefault="00EE0756" w:rsidP="00EE0756">
      <w:pPr>
        <w:spacing w:before="120"/>
        <w:jc w:val="center"/>
        <w:rPr>
          <w:b/>
          <w:bCs/>
          <w:lang w:val="en-US"/>
        </w:rPr>
      </w:pPr>
      <w:r w:rsidRPr="00404031">
        <w:rPr>
          <w:b/>
          <w:bCs/>
          <w:lang w:val="en-US"/>
        </w:rPr>
        <w:t>Ukraine, Kharkiv</w:t>
      </w:r>
    </w:p>
    <w:p w:rsidR="00EE0756" w:rsidRPr="00404031" w:rsidRDefault="00312DB2" w:rsidP="00EE0756">
      <w:pPr>
        <w:spacing w:before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November</w:t>
      </w:r>
      <w:r w:rsidR="00EE0756" w:rsidRPr="00404031">
        <w:rPr>
          <w:b/>
          <w:bCs/>
          <w:lang w:val="en-US"/>
        </w:rPr>
        <w:t xml:space="preserve"> </w:t>
      </w:r>
      <w:r w:rsidR="004643BA" w:rsidRPr="00CD6C1F">
        <w:rPr>
          <w:b/>
          <w:bCs/>
          <w:lang w:val="en-US"/>
        </w:rPr>
        <w:t>2</w:t>
      </w:r>
      <w:r w:rsidR="004166A6" w:rsidRPr="004166A6">
        <w:rPr>
          <w:b/>
          <w:bCs/>
          <w:lang w:val="en-US"/>
        </w:rPr>
        <w:t>8</w:t>
      </w:r>
      <w:r>
        <w:rPr>
          <w:b/>
          <w:bCs/>
          <w:vertAlign w:val="superscript"/>
          <w:lang w:val="en-US"/>
        </w:rPr>
        <w:t xml:space="preserve">th </w:t>
      </w:r>
      <w:r>
        <w:rPr>
          <w:b/>
          <w:bCs/>
          <w:lang w:val="en-US"/>
        </w:rPr>
        <w:t>–</w:t>
      </w:r>
      <w:r w:rsidR="004166A6" w:rsidRPr="004166A6">
        <w:rPr>
          <w:b/>
          <w:bCs/>
          <w:lang w:val="en-US"/>
        </w:rPr>
        <w:t xml:space="preserve"> 30</w:t>
      </w:r>
      <w:r w:rsidR="004166A6" w:rsidRPr="004166A6">
        <w:rPr>
          <w:b/>
          <w:bCs/>
          <w:vertAlign w:val="superscript"/>
          <w:lang w:val="en-US"/>
        </w:rPr>
        <w:t>th</w:t>
      </w:r>
      <w:r w:rsidR="00EE0756" w:rsidRPr="00404031">
        <w:rPr>
          <w:b/>
          <w:bCs/>
          <w:lang w:val="en-US"/>
        </w:rPr>
        <w:t xml:space="preserve"> </w:t>
      </w:r>
      <w:r w:rsidR="0046376B" w:rsidRPr="00404031">
        <w:rPr>
          <w:b/>
          <w:bCs/>
          <w:lang w:val="en-US"/>
        </w:rPr>
        <w:t>201</w:t>
      </w:r>
      <w:r w:rsidR="004166A6">
        <w:rPr>
          <w:b/>
          <w:bCs/>
          <w:lang w:val="en-US"/>
        </w:rPr>
        <w:t>8</w:t>
      </w:r>
    </w:p>
    <w:p w:rsidR="00EE0756" w:rsidRPr="00312DB2" w:rsidRDefault="004166A6" w:rsidP="00EE0756">
      <w:pPr>
        <w:spacing w:before="120" w:after="60"/>
        <w:jc w:val="center"/>
        <w:rPr>
          <w:b/>
          <w:bCs/>
          <w:shadow/>
          <w:color w:val="333399"/>
          <w:sz w:val="28"/>
          <w:lang w:val="en-US"/>
        </w:rPr>
      </w:pPr>
      <w:r>
        <w:rPr>
          <w:b/>
          <w:bCs/>
          <w:shadow/>
          <w:color w:val="333399"/>
          <w:sz w:val="28"/>
          <w:lang w:val="en-US"/>
        </w:rPr>
        <w:t>Dear colleagues!</w:t>
      </w:r>
    </w:p>
    <w:p w:rsidR="00EE0756" w:rsidRPr="00404031" w:rsidRDefault="00EE0756" w:rsidP="00EE075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lang w:val="en-US"/>
        </w:rPr>
      </w:pPr>
      <w:r w:rsidRPr="00404031">
        <w:rPr>
          <w:color w:val="000000"/>
          <w:lang w:val="en-US"/>
        </w:rPr>
        <w:t xml:space="preserve">We are glad to invite you to participate in the </w:t>
      </w:r>
      <w:r w:rsidR="004643BA">
        <w:rPr>
          <w:color w:val="000000"/>
          <w:lang w:val="en-US"/>
        </w:rPr>
        <w:t>1</w:t>
      </w:r>
      <w:r w:rsidR="004166A6">
        <w:rPr>
          <w:color w:val="000000"/>
          <w:lang w:val="en-US"/>
        </w:rPr>
        <w:t>3</w:t>
      </w:r>
      <w:r w:rsidRPr="00404031">
        <w:rPr>
          <w:color w:val="000000"/>
          <w:vertAlign w:val="superscript"/>
          <w:lang w:val="en-US"/>
        </w:rPr>
        <w:t>th</w:t>
      </w:r>
      <w:r w:rsidRPr="00404031">
        <w:rPr>
          <w:color w:val="000000"/>
          <w:lang w:val="en-US"/>
        </w:rPr>
        <w:t xml:space="preserve"> International Young Scie</w:t>
      </w:r>
      <w:r w:rsidR="004166A6">
        <w:rPr>
          <w:color w:val="000000"/>
          <w:lang w:val="en-US"/>
        </w:rPr>
        <w:t>ntist’s Biology Conference that</w:t>
      </w:r>
      <w:r w:rsidRPr="00404031">
        <w:rPr>
          <w:color w:val="000000"/>
          <w:lang w:val="en-US"/>
        </w:rPr>
        <w:t xml:space="preserve"> will take place from the </w:t>
      </w:r>
      <w:r w:rsidR="004643BA">
        <w:rPr>
          <w:bCs/>
          <w:lang w:val="en-US"/>
        </w:rPr>
        <w:t>2</w:t>
      </w:r>
      <w:r w:rsidR="004166A6">
        <w:rPr>
          <w:bCs/>
          <w:lang w:val="en-US"/>
        </w:rPr>
        <w:t>8</w:t>
      </w:r>
      <w:r w:rsidR="00312DB2">
        <w:rPr>
          <w:bCs/>
          <w:vertAlign w:val="superscript"/>
          <w:lang w:val="en-US"/>
        </w:rPr>
        <w:t xml:space="preserve">th </w:t>
      </w:r>
      <w:r w:rsidR="004166A6" w:rsidRPr="004166A6">
        <w:rPr>
          <w:bCs/>
          <w:lang w:val="en-US"/>
        </w:rPr>
        <w:t>to the 30</w:t>
      </w:r>
      <w:r w:rsidR="004166A6">
        <w:rPr>
          <w:bCs/>
          <w:vertAlign w:val="superscript"/>
          <w:lang w:val="en-US"/>
        </w:rPr>
        <w:t>th</w:t>
      </w:r>
      <w:r w:rsidR="00312DB2">
        <w:rPr>
          <w:color w:val="000000"/>
          <w:lang w:val="en-US"/>
        </w:rPr>
        <w:t>of November</w:t>
      </w:r>
      <w:r w:rsidRPr="00404031">
        <w:rPr>
          <w:color w:val="000000"/>
          <w:lang w:val="en-US"/>
        </w:rPr>
        <w:t xml:space="preserve"> </w:t>
      </w:r>
      <w:r w:rsidR="004B33A6">
        <w:rPr>
          <w:color w:val="000000"/>
          <w:lang w:val="en-US"/>
        </w:rPr>
        <w:t>201</w:t>
      </w:r>
      <w:r w:rsidR="004166A6">
        <w:rPr>
          <w:color w:val="000000"/>
          <w:lang w:val="en-US"/>
        </w:rPr>
        <w:t>8</w:t>
      </w:r>
      <w:r w:rsidRPr="00404031">
        <w:rPr>
          <w:color w:val="000000"/>
          <w:lang w:val="en-US"/>
        </w:rPr>
        <w:t xml:space="preserve"> at the V.N. Karazin Kharkiv National University (KhNU)</w:t>
      </w:r>
      <w:r w:rsidRPr="00404031">
        <w:rPr>
          <w:color w:val="021748"/>
          <w:lang w:val="en-US"/>
        </w:rPr>
        <w:t xml:space="preserve">. </w:t>
      </w:r>
      <w:r w:rsidRPr="00404031">
        <w:rPr>
          <w:lang w:val="en-US"/>
        </w:rPr>
        <w:t>The conference is organized by the School of Biology and Students’ Scientific Society of the Kharkiv University.</w:t>
      </w:r>
      <w:r w:rsidRPr="00404031">
        <w:rPr>
          <w:color w:val="021748"/>
          <w:lang w:val="en-US"/>
        </w:rPr>
        <w:t xml:space="preserve"> </w:t>
      </w:r>
    </w:p>
    <w:p w:rsidR="00BA687F" w:rsidRPr="00404031" w:rsidRDefault="00BA687F" w:rsidP="00BA687F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lang w:val="en-US"/>
        </w:rPr>
      </w:pPr>
      <w:r w:rsidRPr="00404031">
        <w:rPr>
          <w:rFonts w:ascii="TimesNewRomanPSMT" w:hAnsi="TimesNewRomanPSMT" w:cs="TimesNewRomanPSMT"/>
          <w:lang w:val="en-US"/>
        </w:rPr>
        <w:t>MSc and BSc students, as well as PhD students and young scientists (</w:t>
      </w:r>
      <w:r w:rsidRPr="004643BA">
        <w:rPr>
          <w:rFonts w:ascii="TimesNewRomanPSMT" w:hAnsi="TimesNewRomanPSMT" w:cs="TimesNewRomanPSMT"/>
          <w:b/>
          <w:lang w:val="en-US"/>
        </w:rPr>
        <w:t>up to 35 years old</w:t>
      </w:r>
      <w:r w:rsidRPr="00404031">
        <w:rPr>
          <w:rFonts w:ascii="TimesNewRomanPSMT" w:hAnsi="TimesNewRomanPSMT" w:cs="TimesNewRomanPSMT"/>
          <w:lang w:val="en-US"/>
        </w:rPr>
        <w:t>), are welcome to present results of their research in biology, biomedicine and ecology. Participants may choose one of the two ways to present their data: oral talk or poster.</w:t>
      </w:r>
    </w:p>
    <w:p w:rsidR="00EE0756" w:rsidRPr="00404031" w:rsidRDefault="00EE0756" w:rsidP="00EE0756">
      <w:pPr>
        <w:shd w:val="clear" w:color="auto" w:fill="FFFFFF"/>
        <w:spacing w:before="14"/>
        <w:ind w:left="542"/>
        <w:rPr>
          <w:lang w:val="en-US"/>
        </w:rPr>
      </w:pPr>
      <w:r w:rsidRPr="00404031">
        <w:rPr>
          <w:b/>
          <w:bCs/>
          <w:lang w:val="en-US"/>
        </w:rPr>
        <w:t xml:space="preserve">Languages: </w:t>
      </w:r>
      <w:r w:rsidR="00A70810">
        <w:rPr>
          <w:color w:val="000000"/>
          <w:lang w:val="en-US"/>
        </w:rPr>
        <w:t>t</w:t>
      </w:r>
      <w:r w:rsidRPr="00404031">
        <w:rPr>
          <w:color w:val="000000"/>
          <w:lang w:val="en-US"/>
        </w:rPr>
        <w:t>he official languages</w:t>
      </w:r>
      <w:r w:rsidR="004166A6">
        <w:rPr>
          <w:color w:val="000000"/>
          <w:lang w:val="en-US"/>
        </w:rPr>
        <w:t xml:space="preserve"> of the conference are English and </w:t>
      </w:r>
      <w:r w:rsidRPr="00404031">
        <w:rPr>
          <w:color w:val="000000"/>
          <w:lang w:val="en-US"/>
        </w:rPr>
        <w:t xml:space="preserve">Ukrainian. </w:t>
      </w:r>
    </w:p>
    <w:p w:rsidR="004643BA" w:rsidRDefault="00EE0756" w:rsidP="004643BA">
      <w:pPr>
        <w:autoSpaceDE w:val="0"/>
        <w:autoSpaceDN w:val="0"/>
        <w:adjustRightInd w:val="0"/>
        <w:spacing w:before="240"/>
        <w:ind w:firstLine="540"/>
        <w:jc w:val="both"/>
        <w:rPr>
          <w:rFonts w:ascii="TimesNewRomanPSMT" w:hAnsi="TimesNewRomanPSMT" w:cs="TimesNewRomanPSMT"/>
          <w:lang w:val="en-US"/>
        </w:rPr>
      </w:pPr>
      <w:r w:rsidRPr="00404031">
        <w:rPr>
          <w:rFonts w:ascii="TimesNewRomanPSMT" w:hAnsi="TimesNewRomanPSMT" w:cs="TimesNewRomanPSMT"/>
          <w:lang w:val="en-US"/>
        </w:rPr>
        <w:t>The following sections will be present:</w:t>
      </w:r>
    </w:p>
    <w:p w:rsidR="004643BA" w:rsidRDefault="004643BA" w:rsidP="004643B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lang w:val="en-US"/>
        </w:rPr>
        <w:sectPr w:rsidR="004643BA" w:rsidSect="003A64F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lastRenderedPageBreak/>
        <w:t>Biochemistry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B</w:t>
      </w:r>
      <w:r w:rsidRPr="004643BA">
        <w:rPr>
          <w:rFonts w:ascii="TimesNewRomanPSMT" w:hAnsi="TimesNewRomanPSMT" w:cs="TimesNewRomanPSMT"/>
          <w:lang w:val="en-US"/>
        </w:rPr>
        <w:t>iomedicine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Bioinformatics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 xml:space="preserve">Biophysics 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Biotechnology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 xml:space="preserve">Botany 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Ecology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lastRenderedPageBreak/>
        <w:t xml:space="preserve">Genetics and Selection 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Human and Animal Physiology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Microbiology, virology and immunology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 xml:space="preserve">Molecular and Cell Biology 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Mycology and Phytopathology</w:t>
      </w:r>
    </w:p>
    <w:p w:rsidR="004643BA" w:rsidRP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Plant physiology</w:t>
      </w:r>
    </w:p>
    <w:p w:rsidR="004643BA" w:rsidRDefault="004643BA" w:rsidP="004643BA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4643BA">
        <w:rPr>
          <w:rFonts w:ascii="TimesNewRomanPSMT" w:hAnsi="TimesNewRomanPSMT" w:cs="TimesNewRomanPSMT"/>
          <w:lang w:val="en-US"/>
        </w:rPr>
        <w:t>Zoology</w:t>
      </w:r>
    </w:p>
    <w:p w:rsidR="004643BA" w:rsidRDefault="004643BA" w:rsidP="00EE075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lang w:val="en-US"/>
        </w:rPr>
        <w:sectPr w:rsidR="004643BA" w:rsidSect="003A64F2">
          <w:type w:val="continuous"/>
          <w:pgSz w:w="11906" w:h="16838"/>
          <w:pgMar w:top="1134" w:right="851" w:bottom="1134" w:left="1418" w:header="709" w:footer="709" w:gutter="0"/>
          <w:cols w:num="2" w:space="1" w:equalWidth="0">
            <w:col w:w="3685" w:space="284"/>
            <w:col w:w="5668"/>
          </w:cols>
          <w:docGrid w:linePitch="360"/>
        </w:sectPr>
      </w:pPr>
    </w:p>
    <w:p w:rsidR="00A70810" w:rsidRDefault="00A70810" w:rsidP="00EE075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lang w:val="en-US"/>
        </w:rPr>
      </w:pPr>
    </w:p>
    <w:p w:rsidR="00EE0756" w:rsidRPr="00404031" w:rsidRDefault="00EE0756" w:rsidP="004643BA">
      <w:pPr>
        <w:widowControl w:val="0"/>
        <w:ind w:firstLine="540"/>
        <w:jc w:val="both"/>
        <w:rPr>
          <w:spacing w:val="-4"/>
          <w:lang w:val="en-US"/>
        </w:rPr>
      </w:pPr>
      <w:r w:rsidRPr="00404031">
        <w:rPr>
          <w:spacing w:val="-4"/>
          <w:lang w:val="en-US"/>
        </w:rPr>
        <w:t xml:space="preserve">For registration, participants are required to send the following materials before the </w:t>
      </w:r>
      <w:r w:rsidR="004B33A6">
        <w:rPr>
          <w:spacing w:val="-4"/>
          <w:lang w:val="en-US"/>
        </w:rPr>
        <w:t>2</w:t>
      </w:r>
      <w:r w:rsidR="004166A6">
        <w:rPr>
          <w:spacing w:val="-4"/>
          <w:lang w:val="en-US"/>
        </w:rPr>
        <w:t>2</w:t>
      </w:r>
      <w:r w:rsidR="0046376B" w:rsidRPr="00404031">
        <w:rPr>
          <w:spacing w:val="-4"/>
          <w:vertAlign w:val="superscript"/>
          <w:lang w:val="en-US"/>
        </w:rPr>
        <w:t>th</w:t>
      </w:r>
      <w:r w:rsidR="0046376B" w:rsidRPr="00404031">
        <w:rPr>
          <w:spacing w:val="-4"/>
          <w:lang w:val="en-US"/>
        </w:rPr>
        <w:t xml:space="preserve"> of October</w:t>
      </w:r>
      <w:r w:rsidRPr="00404031">
        <w:rPr>
          <w:spacing w:val="-4"/>
          <w:lang w:val="en-US"/>
        </w:rPr>
        <w:t xml:space="preserve"> </w:t>
      </w:r>
      <w:r w:rsidR="0046376B" w:rsidRPr="00404031">
        <w:rPr>
          <w:spacing w:val="-4"/>
          <w:lang w:val="en-US"/>
        </w:rPr>
        <w:t>201</w:t>
      </w:r>
      <w:r w:rsidR="004166A6">
        <w:rPr>
          <w:spacing w:val="-4"/>
          <w:lang w:val="en-US"/>
        </w:rPr>
        <w:t>8</w:t>
      </w:r>
      <w:r w:rsidR="004643BA">
        <w:rPr>
          <w:spacing w:val="-4"/>
          <w:lang w:val="en-US"/>
        </w:rPr>
        <w:t xml:space="preserve"> </w:t>
      </w:r>
      <w:r w:rsidRPr="00404031">
        <w:rPr>
          <w:spacing w:val="-4"/>
          <w:lang w:val="en-US"/>
        </w:rPr>
        <w:t>by e-mail (</w:t>
      </w:r>
      <w:r w:rsidR="00A70810">
        <w:rPr>
          <w:b/>
          <w:lang w:val="en-US"/>
        </w:rPr>
        <w:t>ntu_bio@</w:t>
      </w:r>
      <w:r w:rsidR="009C592E">
        <w:rPr>
          <w:b/>
          <w:lang w:val="en-US"/>
        </w:rPr>
        <w:t>karazin.ua</w:t>
      </w:r>
      <w:r w:rsidR="008D041D" w:rsidRPr="00404031">
        <w:rPr>
          <w:lang w:val="en-US"/>
        </w:rPr>
        <w:t>)</w:t>
      </w:r>
      <w:r w:rsidRPr="00404031">
        <w:rPr>
          <w:b/>
          <w:bCs/>
          <w:iCs/>
          <w:lang w:val="en-US"/>
        </w:rPr>
        <w:t>:</w:t>
      </w:r>
    </w:p>
    <w:p w:rsidR="00EE0756" w:rsidRDefault="00EE0756" w:rsidP="004643BA">
      <w:pPr>
        <w:widowControl w:val="0"/>
        <w:numPr>
          <w:ilvl w:val="0"/>
          <w:numId w:val="12"/>
        </w:numPr>
        <w:jc w:val="both"/>
        <w:rPr>
          <w:bCs/>
          <w:lang w:val="en-US"/>
        </w:rPr>
      </w:pPr>
      <w:r w:rsidRPr="004643BA">
        <w:rPr>
          <w:bCs/>
          <w:spacing w:val="-4"/>
          <w:lang w:val="en-US"/>
        </w:rPr>
        <w:t>Abstract</w:t>
      </w:r>
      <w:r w:rsidRPr="004643BA">
        <w:rPr>
          <w:bCs/>
          <w:lang w:val="en-US"/>
        </w:rPr>
        <w:t xml:space="preserve"> </w:t>
      </w:r>
    </w:p>
    <w:p w:rsidR="004166A6" w:rsidRPr="004166A6" w:rsidRDefault="004166A6" w:rsidP="004166A6">
      <w:pPr>
        <w:widowControl w:val="0"/>
        <w:ind w:left="720"/>
        <w:jc w:val="both"/>
        <w:rPr>
          <w:i/>
          <w:lang w:val="en-US"/>
        </w:rPr>
      </w:pPr>
      <w:r w:rsidRPr="004166A6">
        <w:rPr>
          <w:i/>
          <w:lang w:val="en-US"/>
        </w:rPr>
        <w:t xml:space="preserve">the filenames should correspond to </w:t>
      </w:r>
      <w:r>
        <w:rPr>
          <w:i/>
          <w:lang w:val="en-US"/>
        </w:rPr>
        <w:t>the surname of the first author</w:t>
      </w:r>
      <w:r w:rsidRPr="004166A6">
        <w:rPr>
          <w:i/>
          <w:lang w:val="en-US"/>
        </w:rPr>
        <w:t xml:space="preserve"> (jones_abstract.rtf).</w:t>
      </w:r>
    </w:p>
    <w:p w:rsidR="00EE0756" w:rsidRPr="004166A6" w:rsidRDefault="00EE0756" w:rsidP="004643BA">
      <w:pPr>
        <w:widowControl w:val="0"/>
        <w:numPr>
          <w:ilvl w:val="0"/>
          <w:numId w:val="12"/>
        </w:numPr>
        <w:jc w:val="both"/>
        <w:rPr>
          <w:lang w:val="en-US"/>
        </w:rPr>
      </w:pPr>
      <w:r w:rsidRPr="004643BA">
        <w:rPr>
          <w:bCs/>
          <w:lang w:val="en-US"/>
        </w:rPr>
        <w:t>A receipt for registration fee with the name</w:t>
      </w:r>
      <w:r w:rsidR="00620BA6" w:rsidRPr="004643BA">
        <w:rPr>
          <w:bCs/>
          <w:lang w:val="en-US"/>
        </w:rPr>
        <w:t xml:space="preserve"> of the paying person indicated (scanned copy)</w:t>
      </w:r>
      <w:r w:rsidRPr="004643BA">
        <w:rPr>
          <w:bCs/>
          <w:lang w:val="en-US"/>
        </w:rPr>
        <w:t xml:space="preserve"> </w:t>
      </w:r>
    </w:p>
    <w:p w:rsidR="004166A6" w:rsidRPr="004166A6" w:rsidRDefault="004166A6" w:rsidP="004166A6">
      <w:pPr>
        <w:widowControl w:val="0"/>
        <w:ind w:left="720"/>
        <w:jc w:val="both"/>
        <w:rPr>
          <w:lang w:val="en-US"/>
        </w:rPr>
      </w:pPr>
      <w:r>
        <w:rPr>
          <w:bCs/>
          <w:lang w:val="en-US"/>
        </w:rPr>
        <w:t xml:space="preserve">Also, please, fill the registration form: </w:t>
      </w:r>
      <w:hyperlink r:id="rId6" w:history="1">
        <w:r w:rsidRPr="00DC1BCF">
          <w:rPr>
            <w:rStyle w:val="a5"/>
            <w:lang w:val="en-US"/>
          </w:rPr>
          <w:t>https://goo.gl/forms/w6oDIytx0Tzvyeat2</w:t>
        </w:r>
      </w:hyperlink>
      <w:r>
        <w:rPr>
          <w:lang w:val="en-US"/>
        </w:rPr>
        <w:t xml:space="preserve"> </w:t>
      </w:r>
    </w:p>
    <w:p w:rsidR="004166A6" w:rsidRPr="00404031" w:rsidRDefault="004166A6" w:rsidP="00EE0756">
      <w:pPr>
        <w:widowControl w:val="0"/>
        <w:ind w:firstLine="540"/>
        <w:jc w:val="both"/>
        <w:rPr>
          <w:lang w:val="en-US"/>
        </w:rPr>
      </w:pPr>
    </w:p>
    <w:p w:rsidR="00EE0756" w:rsidRPr="00404031" w:rsidRDefault="00EE0756" w:rsidP="00EE0756">
      <w:pPr>
        <w:pStyle w:val="3"/>
        <w:keepNext w:val="0"/>
        <w:widowControl w:val="0"/>
        <w:ind w:firstLine="540"/>
        <w:rPr>
          <w:color w:val="333399"/>
          <w:sz w:val="24"/>
          <w:szCs w:val="24"/>
          <w:lang w:val="en-US"/>
        </w:rPr>
      </w:pPr>
    </w:p>
    <w:p w:rsidR="003A64F2" w:rsidRDefault="00EE0756" w:rsidP="00EE0756">
      <w:pPr>
        <w:pStyle w:val="3"/>
        <w:keepNext w:val="0"/>
        <w:widowControl w:val="0"/>
        <w:ind w:firstLine="540"/>
        <w:rPr>
          <w:b w:val="0"/>
          <w:bCs w:val="0"/>
          <w:iCs/>
          <w:sz w:val="24"/>
          <w:szCs w:val="24"/>
          <w:lang w:val="en-US"/>
        </w:rPr>
      </w:pPr>
      <w:r w:rsidRPr="00404031">
        <w:rPr>
          <w:color w:val="333399"/>
          <w:sz w:val="24"/>
          <w:szCs w:val="24"/>
          <w:lang w:val="en-US"/>
        </w:rPr>
        <w:t>IMPORTANT!</w:t>
      </w:r>
      <w:r w:rsidRPr="00404031">
        <w:rPr>
          <w:b w:val="0"/>
          <w:bCs w:val="0"/>
          <w:color w:val="333399"/>
          <w:sz w:val="24"/>
          <w:szCs w:val="24"/>
          <w:lang w:val="en-US"/>
        </w:rPr>
        <w:t xml:space="preserve"> </w:t>
      </w:r>
      <w:r w:rsidRPr="003A64F2">
        <w:rPr>
          <w:b w:val="0"/>
          <w:bCs w:val="0"/>
          <w:iCs/>
          <w:sz w:val="24"/>
          <w:szCs w:val="24"/>
          <w:lang w:val="en-US"/>
        </w:rPr>
        <w:t>The Organizing Committee will send you a notification that all the materials sent by e-mail were received. In case if you do not receive such a notification within one week after you have sent the data, please try to send the e-mail once more! Abstracts sent after the deadli</w:t>
      </w:r>
      <w:r w:rsidR="004166A6">
        <w:rPr>
          <w:b w:val="0"/>
          <w:bCs w:val="0"/>
          <w:iCs/>
          <w:sz w:val="24"/>
          <w:szCs w:val="24"/>
          <w:lang w:val="en-US"/>
        </w:rPr>
        <w:t>ne will not be published</w:t>
      </w:r>
      <w:r w:rsidRPr="003A64F2">
        <w:rPr>
          <w:b w:val="0"/>
          <w:bCs w:val="0"/>
          <w:iCs/>
          <w:sz w:val="24"/>
          <w:szCs w:val="24"/>
          <w:lang w:val="en-US"/>
        </w:rPr>
        <w:t xml:space="preserve">. </w:t>
      </w:r>
    </w:p>
    <w:p w:rsidR="00EE0756" w:rsidRPr="003A64F2" w:rsidRDefault="003A64F2" w:rsidP="003A64F2">
      <w:pPr>
        <w:jc w:val="center"/>
        <w:rPr>
          <w:rFonts w:ascii="TimesNewRomanPSMT" w:hAnsi="TimesNewRomanPSMT" w:cs="TimesNewRomanPSMT"/>
          <w:b/>
          <w:bCs/>
          <w:lang w:val="en-US"/>
        </w:rPr>
      </w:pPr>
      <w:r>
        <w:rPr>
          <w:lang w:val="en-US"/>
        </w:rPr>
        <w:br w:type="page"/>
      </w:r>
      <w:r w:rsidR="00EE0756" w:rsidRPr="003A64F2">
        <w:rPr>
          <w:rFonts w:ascii="TimesNewRomanPSMT" w:hAnsi="TimesNewRomanPSMT" w:cs="TimesNewRomanPSMT"/>
          <w:b/>
          <w:bCs/>
          <w:lang w:val="en-US"/>
        </w:rPr>
        <w:lastRenderedPageBreak/>
        <w:t>ABSTRACT GUIDELINES</w:t>
      </w:r>
    </w:p>
    <w:p w:rsidR="00EE0756" w:rsidRPr="00404031" w:rsidRDefault="00EE0756" w:rsidP="00EE0756">
      <w:pPr>
        <w:widowControl w:val="0"/>
        <w:ind w:firstLine="540"/>
        <w:jc w:val="both"/>
        <w:rPr>
          <w:spacing w:val="-3"/>
          <w:lang w:val="en-US"/>
        </w:rPr>
      </w:pPr>
      <w:r w:rsidRPr="00404031">
        <w:rPr>
          <w:spacing w:val="-3"/>
          <w:lang w:val="en-US"/>
        </w:rPr>
        <w:t>The max</w:t>
      </w:r>
      <w:r w:rsidR="004166A6">
        <w:rPr>
          <w:spacing w:val="-3"/>
          <w:lang w:val="en-US"/>
        </w:rPr>
        <w:t>imal size of the abstract is two</w:t>
      </w:r>
      <w:r w:rsidRPr="00404031">
        <w:rPr>
          <w:spacing w:val="-3"/>
          <w:lang w:val="en-US"/>
        </w:rPr>
        <w:t xml:space="preserve"> page</w:t>
      </w:r>
      <w:r w:rsidR="004166A6">
        <w:rPr>
          <w:spacing w:val="-3"/>
          <w:lang w:val="en-US"/>
        </w:rPr>
        <w:t>s</w:t>
      </w:r>
      <w:r w:rsidRPr="00404031">
        <w:rPr>
          <w:spacing w:val="-3"/>
          <w:lang w:val="en-US"/>
        </w:rPr>
        <w:t>. It should be pr</w:t>
      </w:r>
      <w:r w:rsidR="004166A6">
        <w:rPr>
          <w:spacing w:val="-3"/>
          <w:lang w:val="en-US"/>
        </w:rPr>
        <w:t xml:space="preserve">epared in MS Word in Ukrainian </w:t>
      </w:r>
      <w:r w:rsidRPr="00404031">
        <w:rPr>
          <w:spacing w:val="-3"/>
          <w:lang w:val="en-US"/>
        </w:rPr>
        <w:t>or English. The filename should correspond to the surname of the participant that presen</w:t>
      </w:r>
      <w:r w:rsidR="004166A6">
        <w:rPr>
          <w:spacing w:val="-3"/>
          <w:lang w:val="en-US"/>
        </w:rPr>
        <w:t xml:space="preserve">ts data </w:t>
      </w:r>
      <w:r w:rsidRPr="00404031">
        <w:rPr>
          <w:spacing w:val="-3"/>
          <w:lang w:val="en-US"/>
        </w:rPr>
        <w:t xml:space="preserve">(e.g., jones_abstract.rtf). Please, use the following formatting: page size A4, all margins are 2 cm, font Times New Roman, 12 pt, single spacing, special symbols only from the Symbol font. </w:t>
      </w:r>
    </w:p>
    <w:p w:rsidR="003A64F2" w:rsidRDefault="003A64F2" w:rsidP="00EE0756">
      <w:pPr>
        <w:widowControl w:val="0"/>
        <w:ind w:left="360"/>
        <w:jc w:val="both"/>
        <w:rPr>
          <w:rFonts w:ascii="TimesNewRomanPSMT" w:hAnsi="TimesNewRomanPSMT" w:cs="TimesNewRomanPSMT"/>
          <w:b/>
          <w:bCs/>
          <w:shadow/>
          <w:color w:val="333399"/>
          <w:lang w:val="en-US"/>
        </w:rPr>
      </w:pPr>
    </w:p>
    <w:p w:rsidR="00EE0756" w:rsidRPr="00404031" w:rsidRDefault="003A64F2" w:rsidP="00EE0756">
      <w:pPr>
        <w:widowControl w:val="0"/>
        <w:ind w:left="360"/>
        <w:jc w:val="both"/>
        <w:rPr>
          <w:spacing w:val="-2"/>
          <w:lang w:val="en-US"/>
        </w:rPr>
      </w:pPr>
      <w:r w:rsidRPr="003A64F2">
        <w:rPr>
          <w:rFonts w:ascii="TimesNewRomanPSMT" w:hAnsi="TimesNewRomanPSMT" w:cs="TimesNewRomanPSMT"/>
          <w:b/>
          <w:bCs/>
          <w:shadow/>
          <w:color w:val="333399"/>
          <w:lang w:val="en-US"/>
        </w:rPr>
        <w:t>IMPORTANT!</w:t>
      </w:r>
      <w:r>
        <w:rPr>
          <w:spacing w:val="-2"/>
          <w:lang w:val="en-US"/>
        </w:rPr>
        <w:t xml:space="preserve"> </w:t>
      </w:r>
      <w:r w:rsidR="00744785">
        <w:rPr>
          <w:spacing w:val="-2"/>
          <w:lang w:val="en-US"/>
        </w:rPr>
        <w:t>Supervisor</w:t>
      </w:r>
      <w:r>
        <w:rPr>
          <w:spacing w:val="-2"/>
          <w:lang w:val="en-US"/>
        </w:rPr>
        <w:t xml:space="preserve"> is not included to</w:t>
      </w:r>
      <w:r w:rsidRPr="003A64F2">
        <w:rPr>
          <w:spacing w:val="-2"/>
          <w:lang w:val="en-US"/>
        </w:rPr>
        <w:t xml:space="preserve"> the list of authors</w:t>
      </w:r>
      <w:r w:rsidR="00312DB2">
        <w:rPr>
          <w:spacing w:val="-2"/>
          <w:lang w:val="en-US"/>
        </w:rPr>
        <w:t>. Each author has to be not more than 35 years old.</w:t>
      </w:r>
    </w:p>
    <w:p w:rsidR="00EE0756" w:rsidRDefault="00EE0756" w:rsidP="003A64F2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shadow/>
          <w:lang w:val="en-US"/>
        </w:rPr>
      </w:pPr>
      <w:r w:rsidRPr="003A64F2">
        <w:rPr>
          <w:rFonts w:ascii="TimesNewRomanPSMT" w:hAnsi="TimesNewRomanPSMT" w:cs="TimesNewRomanPSMT"/>
          <w:b/>
          <w:bCs/>
          <w:lang w:val="en-US"/>
        </w:rPr>
        <w:t>SAMPLE</w:t>
      </w:r>
      <w:r w:rsidRPr="003A64F2">
        <w:rPr>
          <w:rFonts w:ascii="TimesNewRomanPSMT" w:hAnsi="TimesNewRomanPSMT" w:cs="TimesNewRomanPSMT"/>
          <w:b/>
          <w:bCs/>
          <w:shadow/>
          <w:lang w:val="en-US"/>
        </w:rPr>
        <w:t xml:space="preserve"> ABSTRACT</w:t>
      </w:r>
    </w:p>
    <w:p w:rsidR="00A70810" w:rsidRPr="003A64F2" w:rsidRDefault="00A70810" w:rsidP="003A64F2">
      <w:pPr>
        <w:autoSpaceDE w:val="0"/>
        <w:autoSpaceDN w:val="0"/>
        <w:adjustRightInd w:val="0"/>
        <w:spacing w:before="120" w:after="60"/>
        <w:jc w:val="center"/>
        <w:rPr>
          <w:i/>
          <w:iCs/>
          <w:spacing w:val="-2"/>
          <w:lang w:val="en-US"/>
        </w:rPr>
      </w:pPr>
    </w:p>
    <w:tbl>
      <w:tblPr>
        <w:tblW w:w="9766" w:type="dxa"/>
        <w:jc w:val="center"/>
        <w:tblInd w:w="430" w:type="dxa"/>
        <w:tblBorders>
          <w:top w:val="thickThinSmallGap" w:sz="12" w:space="0" w:color="000080"/>
          <w:left w:val="thickThinSmallGap" w:sz="12" w:space="0" w:color="000080"/>
          <w:bottom w:val="thickThinSmallGap" w:sz="12" w:space="0" w:color="000080"/>
          <w:right w:val="thickThinSmallGap" w:sz="12" w:space="0" w:color="000080"/>
          <w:insideH w:val="thickThinSmallGap" w:sz="12" w:space="0" w:color="000080"/>
          <w:insideV w:val="thickThinSmallGap" w:sz="12" w:space="0" w:color="000080"/>
        </w:tblBorders>
        <w:tblLook w:val="01E0"/>
      </w:tblPr>
      <w:tblGrid>
        <w:gridCol w:w="9766"/>
      </w:tblGrid>
      <w:tr w:rsidR="00EE0756" w:rsidRPr="004166A6" w:rsidTr="00192953">
        <w:trPr>
          <w:trHeight w:val="3495"/>
          <w:jc w:val="center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:rsidR="00A70810" w:rsidRPr="00B57124" w:rsidRDefault="00A70810" w:rsidP="00A70810">
            <w:pPr>
              <w:pStyle w:val="1"/>
              <w:rPr>
                <w:lang w:val="en-US"/>
              </w:rPr>
            </w:pPr>
            <w:bookmarkStart w:id="0" w:name="_Toc466468424"/>
            <w:bookmarkStart w:id="1" w:name="_Toc466468914"/>
            <w:bookmarkStart w:id="2" w:name="_Toc466563458"/>
            <w:r w:rsidRPr="009C592E">
              <w:rPr>
                <w:i/>
                <w:caps w:val="0"/>
                <w:lang w:val="en-US"/>
              </w:rPr>
              <w:t>In silico</w:t>
            </w:r>
            <w:r>
              <w:rPr>
                <w:caps w:val="0"/>
                <w:lang w:val="en-US"/>
              </w:rPr>
              <w:t xml:space="preserve"> analysis of human Methionine sulfoxide reductase A</w:t>
            </w:r>
            <w:r w:rsidRPr="00B57124">
              <w:rPr>
                <w:caps w:val="0"/>
                <w:lang w:val="en-US"/>
              </w:rPr>
              <w:t xml:space="preserve"> structure </w:t>
            </w:r>
            <w:r>
              <w:rPr>
                <w:caps w:val="0"/>
                <w:lang w:val="en-US"/>
              </w:rPr>
              <w:br/>
            </w:r>
            <w:r w:rsidRPr="00B57124">
              <w:rPr>
                <w:caps w:val="0"/>
                <w:lang w:val="en-US"/>
              </w:rPr>
              <w:t>and activity under hemolytic states</w:t>
            </w:r>
            <w:bookmarkEnd w:id="0"/>
            <w:bookmarkEnd w:id="1"/>
            <w:bookmarkEnd w:id="2"/>
          </w:p>
          <w:p w:rsidR="00A70810" w:rsidRPr="003A07BF" w:rsidRDefault="00A70810" w:rsidP="00A70810">
            <w:pPr>
              <w:jc w:val="center"/>
              <w:rPr>
                <w:b/>
                <w:caps/>
                <w:lang w:val="en-US"/>
              </w:rPr>
            </w:pPr>
          </w:p>
          <w:p w:rsidR="00A70810" w:rsidRPr="00A70810" w:rsidRDefault="00A70810" w:rsidP="00A70810">
            <w:pPr>
              <w:pStyle w:val="a6"/>
              <w:rPr>
                <w:b w:val="0"/>
                <w:lang w:val="en-US"/>
              </w:rPr>
            </w:pPr>
            <w:bookmarkStart w:id="3" w:name="_Toc466468425"/>
            <w:bookmarkStart w:id="4" w:name="_Toc466468915"/>
            <w:bookmarkStart w:id="5" w:name="_Toc466563459"/>
            <w:r w:rsidRPr="00A70810">
              <w:rPr>
                <w:b w:val="0"/>
                <w:lang w:val="en-US"/>
              </w:rPr>
              <w:t>Fedorova A. O.</w:t>
            </w:r>
            <w:bookmarkEnd w:id="3"/>
            <w:bookmarkEnd w:id="4"/>
            <w:bookmarkEnd w:id="5"/>
          </w:p>
          <w:p w:rsidR="00A70810" w:rsidRPr="003A07BF" w:rsidRDefault="00A70810" w:rsidP="00A70810">
            <w:pPr>
              <w:jc w:val="center"/>
              <w:rPr>
                <w:b/>
                <w:lang w:val="en-US"/>
              </w:rPr>
            </w:pPr>
          </w:p>
          <w:p w:rsidR="00A70810" w:rsidRPr="0095532E" w:rsidRDefault="00A70810" w:rsidP="00A70810">
            <w:pPr>
              <w:jc w:val="both"/>
              <w:rPr>
                <w:lang w:val="en-US"/>
              </w:rPr>
            </w:pPr>
            <w:r w:rsidRPr="0095532E">
              <w:rPr>
                <w:lang w:val="en-US"/>
              </w:rPr>
              <w:t>V. N. Karazin Kharkiv National University, Biology Faculty, Department of Biochemistry,</w:t>
            </w:r>
            <w:r w:rsidRPr="003A07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Svobody Sq.,</w:t>
            </w:r>
            <w:r>
              <w:rPr>
                <w:lang w:val="uk-UA"/>
              </w:rPr>
              <w:t xml:space="preserve"> </w:t>
            </w:r>
            <w:r w:rsidRPr="0095532E">
              <w:rPr>
                <w:lang w:val="en-US"/>
              </w:rPr>
              <w:t>4, Kharkiv, Ukraine, 61022</w:t>
            </w:r>
          </w:p>
          <w:p w:rsidR="00A70810" w:rsidRPr="0095532E" w:rsidRDefault="00A70810" w:rsidP="00A70810">
            <w:pPr>
              <w:rPr>
                <w:lang w:val="en-US"/>
              </w:rPr>
            </w:pPr>
            <w:r w:rsidRPr="0095532E">
              <w:rPr>
                <w:lang w:val="en-US"/>
              </w:rPr>
              <w:t>e</w:t>
            </w:r>
            <w:r w:rsidRPr="0095532E">
              <w:rPr>
                <w:lang w:val="en-US"/>
              </w:rPr>
              <w:noBreakHyphen/>
              <w:t xml:space="preserve">mail: </w:t>
            </w:r>
            <w:r>
              <w:rPr>
                <w:lang w:val="en-US"/>
              </w:rPr>
              <w:t>abc_123</w:t>
            </w:r>
            <w:r w:rsidRPr="0095532E">
              <w:rPr>
                <w:lang w:val="en-US"/>
              </w:rPr>
              <w:t>@gmail.com</w:t>
            </w:r>
          </w:p>
          <w:p w:rsidR="00A70810" w:rsidRPr="0095532E" w:rsidRDefault="00A70810" w:rsidP="00A70810">
            <w:pPr>
              <w:jc w:val="both"/>
              <w:rPr>
                <w:lang w:val="en-US"/>
              </w:rPr>
            </w:pPr>
          </w:p>
          <w:p w:rsidR="00EE0756" w:rsidRDefault="00A70810" w:rsidP="00A70810">
            <w:pPr>
              <w:widowControl w:val="0"/>
              <w:ind w:firstLine="524"/>
              <w:jc w:val="both"/>
              <w:rPr>
                <w:lang w:val="en-US"/>
              </w:rPr>
            </w:pPr>
            <w:r w:rsidRPr="0095532E">
              <w:rPr>
                <w:bCs/>
                <w:lang w:val="en-US"/>
              </w:rPr>
              <w:t xml:space="preserve">Mitochondrial peptide methionine sulfoxide reductase (encoded by MSRA) is </w:t>
            </w:r>
            <w:r w:rsidRPr="0095532E">
              <w:rPr>
                <w:lang w:val="en-US"/>
              </w:rPr>
              <w:t>a repair enzyme</w:t>
            </w:r>
            <w:r>
              <w:rPr>
                <w:lang w:val="en-US"/>
              </w:rPr>
              <w:t>…</w:t>
            </w:r>
            <w:r w:rsidRPr="0095532E">
              <w:rPr>
                <w:lang w:val="en-US"/>
              </w:rPr>
              <w:t xml:space="preserve"> </w:t>
            </w:r>
          </w:p>
          <w:p w:rsidR="00292710" w:rsidRPr="00CD6C1F" w:rsidRDefault="00292710" w:rsidP="00292710">
            <w:pPr>
              <w:widowControl w:val="0"/>
              <w:numPr>
                <w:ilvl w:val="0"/>
                <w:numId w:val="14"/>
              </w:numPr>
              <w:ind w:left="0" w:firstLine="524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292710">
              <w:rPr>
                <w:bCs/>
                <w:lang w:val="en-US"/>
              </w:rPr>
              <w:t xml:space="preserve">Moskovitz, Jackob. 2014. "Methionine Sulfoxide Reductase System in Health and Disease" </w:t>
            </w:r>
            <w:r w:rsidRPr="00292710">
              <w:rPr>
                <w:bCs/>
                <w:i/>
                <w:lang w:val="en-US"/>
              </w:rPr>
              <w:t>Austin J Pharmacol Ther</w:t>
            </w:r>
            <w:r w:rsidRPr="00292710">
              <w:rPr>
                <w:bCs/>
                <w:lang w:val="en-US"/>
              </w:rPr>
              <w:t xml:space="preserve"> 2(3):3</w:t>
            </w:r>
          </w:p>
        </w:tc>
      </w:tr>
    </w:tbl>
    <w:p w:rsidR="00EE0756" w:rsidRPr="003A64F2" w:rsidRDefault="00EE0756" w:rsidP="003A64F2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lang w:val="en-US"/>
        </w:rPr>
      </w:pPr>
      <w:r w:rsidRPr="003A64F2">
        <w:rPr>
          <w:rFonts w:ascii="TimesNewRomanPSMT" w:hAnsi="TimesNewRomanPSMT" w:cs="TimesNewRomanPSMT"/>
          <w:b/>
          <w:bCs/>
          <w:lang w:val="en-US"/>
        </w:rPr>
        <w:t>POSTERS</w:t>
      </w:r>
    </w:p>
    <w:p w:rsidR="00EE0756" w:rsidRPr="00404031" w:rsidRDefault="00EE0756" w:rsidP="00EE0756">
      <w:pPr>
        <w:shd w:val="clear" w:color="auto" w:fill="FFFFFF"/>
        <w:spacing w:before="5"/>
        <w:ind w:left="67" w:right="125" w:firstLine="473"/>
        <w:jc w:val="both"/>
        <w:rPr>
          <w:iCs/>
          <w:spacing w:val="-1"/>
          <w:lang w:val="en-US"/>
        </w:rPr>
      </w:pPr>
      <w:r w:rsidRPr="00247375">
        <w:rPr>
          <w:iCs/>
          <w:spacing w:val="-1"/>
          <w:lang w:val="en-US"/>
        </w:rPr>
        <w:t>Poster design and formatting:</w:t>
      </w:r>
      <w:r w:rsidRPr="00247375">
        <w:rPr>
          <w:i/>
          <w:iCs/>
          <w:spacing w:val="-1"/>
          <w:lang w:val="en-US"/>
        </w:rPr>
        <w:t xml:space="preserve"> </w:t>
      </w:r>
      <w:r w:rsidRPr="00404031">
        <w:rPr>
          <w:iCs/>
          <w:spacing w:val="-1"/>
          <w:lang w:val="en-US"/>
        </w:rPr>
        <w:t xml:space="preserve">Size </w:t>
      </w:r>
      <w:r w:rsidR="00084933" w:rsidRPr="00404031">
        <w:rPr>
          <w:iCs/>
          <w:spacing w:val="-1"/>
          <w:lang w:val="en-US"/>
        </w:rPr>
        <w:t>A1</w:t>
      </w:r>
      <w:r w:rsidRPr="00404031">
        <w:rPr>
          <w:iCs/>
          <w:spacing w:val="-1"/>
          <w:lang w:val="en-US"/>
        </w:rPr>
        <w:t xml:space="preserve"> (</w:t>
      </w:r>
      <w:r w:rsidR="00D37A7A" w:rsidRPr="00404031">
        <w:rPr>
          <w:iCs/>
          <w:spacing w:val="-1"/>
          <w:lang w:val="en-US"/>
        </w:rPr>
        <w:t>84.0</w:t>
      </w:r>
      <w:r w:rsidRPr="00404031">
        <w:rPr>
          <w:iCs/>
          <w:spacing w:val="-1"/>
          <w:lang w:val="en-US"/>
        </w:rPr>
        <w:t xml:space="preserve"> x </w:t>
      </w:r>
      <w:r w:rsidR="00D37A7A" w:rsidRPr="00404031">
        <w:rPr>
          <w:iCs/>
          <w:spacing w:val="-1"/>
          <w:lang w:val="en-US"/>
        </w:rPr>
        <w:t>59.4</w:t>
      </w:r>
      <w:r w:rsidRPr="00404031">
        <w:rPr>
          <w:iCs/>
          <w:spacing w:val="-1"/>
          <w:lang w:val="en-US"/>
        </w:rPr>
        <w:t xml:space="preserve"> cm). Each poster should contain: title, names of the authors, mailing addresses of the authors and e-mails. This data should be located on the top of the poster (similar to the formatting of the summary). Please, pay attention that the title should be easily readable.</w:t>
      </w:r>
    </w:p>
    <w:p w:rsidR="00EE0756" w:rsidRPr="00CD6C1F" w:rsidRDefault="00EE0756" w:rsidP="00EE0756">
      <w:pPr>
        <w:shd w:val="clear" w:color="auto" w:fill="FFFFFF"/>
        <w:spacing w:before="5"/>
        <w:ind w:left="67" w:right="125" w:firstLine="595"/>
        <w:jc w:val="both"/>
        <w:rPr>
          <w:i/>
          <w:iCs/>
          <w:spacing w:val="-2"/>
          <w:lang w:val="en-US"/>
        </w:rPr>
      </w:pPr>
    </w:p>
    <w:p w:rsidR="00EE0756" w:rsidRPr="00404031" w:rsidRDefault="00EE0756" w:rsidP="00EE0756">
      <w:pPr>
        <w:widowControl w:val="0"/>
        <w:ind w:firstLine="540"/>
        <w:jc w:val="both"/>
        <w:rPr>
          <w:i/>
          <w:iCs/>
          <w:lang w:val="en-US"/>
        </w:rPr>
      </w:pPr>
      <w:r w:rsidRPr="00404031">
        <w:rPr>
          <w:b/>
          <w:bCs/>
          <w:color w:val="333399"/>
          <w:lang w:val="en-US"/>
        </w:rPr>
        <w:t>IMPORTANT!</w:t>
      </w:r>
      <w:r w:rsidRPr="00404031">
        <w:rPr>
          <w:lang w:val="en-US"/>
        </w:rPr>
        <w:t xml:space="preserve"> </w:t>
      </w:r>
      <w:r w:rsidRPr="00404031">
        <w:rPr>
          <w:i/>
          <w:iCs/>
          <w:lang w:val="en-US"/>
        </w:rPr>
        <w:t xml:space="preserve">All materials should contain only information about the original research performed by the authors. Please, proof-read the abstracts carefully before submitting them! </w:t>
      </w:r>
      <w:r w:rsidR="00247375">
        <w:rPr>
          <w:i/>
          <w:iCs/>
          <w:lang w:val="en-US"/>
        </w:rPr>
        <w:t>Abstracts</w:t>
      </w:r>
      <w:r w:rsidRPr="00404031">
        <w:rPr>
          <w:i/>
          <w:iCs/>
          <w:lang w:val="en-US"/>
        </w:rPr>
        <w:t xml:space="preserve"> that do not fulfill the requirements of the conference will be rejected. In case of rejection, the conference fee will be returned, except of the postal expenses. You </w:t>
      </w:r>
      <w:r w:rsidR="00343ED2">
        <w:rPr>
          <w:i/>
          <w:iCs/>
          <w:lang w:val="en-US"/>
        </w:rPr>
        <w:t>will be notified about acceptance</w:t>
      </w:r>
      <w:r w:rsidRPr="00404031">
        <w:rPr>
          <w:i/>
          <w:iCs/>
          <w:lang w:val="en-US"/>
        </w:rPr>
        <w:t xml:space="preserve"> of your materials separately. If necessary, the Organizing Committee may shift the summary to another section, if it is more appropriate for the topic of the talk. </w:t>
      </w:r>
    </w:p>
    <w:p w:rsidR="00EE0756" w:rsidRPr="009A2A21" w:rsidRDefault="00192953" w:rsidP="009A2A21">
      <w:pPr>
        <w:widowControl w:val="0"/>
        <w:ind w:firstLine="540"/>
        <w:jc w:val="center"/>
        <w:rPr>
          <w:rFonts w:ascii="TimesNewRomanPSMT" w:hAnsi="TimesNewRomanPSMT" w:cs="TimesNewRomanPSMT"/>
          <w:b/>
          <w:bCs/>
          <w:lang w:val="en-US"/>
        </w:rPr>
      </w:pPr>
      <w:r>
        <w:rPr>
          <w:b/>
          <w:bCs/>
          <w:i/>
          <w:iCs/>
          <w:color w:val="333399"/>
          <w:lang w:val="en-US"/>
        </w:rPr>
        <w:br w:type="page"/>
      </w:r>
      <w:r w:rsidR="00EE0756" w:rsidRPr="009A2A21">
        <w:rPr>
          <w:rFonts w:ascii="TimesNewRomanPSMT" w:hAnsi="TimesNewRomanPSMT" w:cs="TimesNewRomanPSMT"/>
          <w:b/>
          <w:bCs/>
          <w:lang w:val="en-US"/>
        </w:rPr>
        <w:lastRenderedPageBreak/>
        <w:t>CONFERENCE FEE</w:t>
      </w:r>
    </w:p>
    <w:p w:rsidR="00EE0756" w:rsidRPr="00404031" w:rsidRDefault="00EE0756" w:rsidP="00EE0756">
      <w:pPr>
        <w:spacing w:after="80"/>
        <w:ind w:firstLine="539"/>
        <w:jc w:val="both"/>
        <w:rPr>
          <w:spacing w:val="-4"/>
          <w:lang w:val="en-US"/>
        </w:rPr>
      </w:pPr>
      <w:r w:rsidRPr="00417080">
        <w:rPr>
          <w:b/>
          <w:spacing w:val="-4"/>
          <w:lang w:val="en-US"/>
        </w:rPr>
        <w:t>Conference fee</w:t>
      </w:r>
      <w:r w:rsidR="00292710" w:rsidRPr="00417080">
        <w:rPr>
          <w:b/>
          <w:spacing w:val="-4"/>
          <w:lang w:val="en-US"/>
        </w:rPr>
        <w:t xml:space="preserve"> – 5 </w:t>
      </w:r>
      <w:r w:rsidR="00292710" w:rsidRPr="00417080">
        <w:rPr>
          <w:b/>
          <w:bCs/>
          <w:lang w:val="en-US"/>
        </w:rPr>
        <w:t>€</w:t>
      </w:r>
      <w:r w:rsidR="00292710">
        <w:rPr>
          <w:bCs/>
          <w:lang w:val="en-US"/>
        </w:rPr>
        <w:t xml:space="preserve"> </w:t>
      </w:r>
      <w:r w:rsidR="00417080">
        <w:rPr>
          <w:spacing w:val="-4"/>
          <w:lang w:val="en-US"/>
        </w:rPr>
        <w:t>–</w:t>
      </w:r>
      <w:r w:rsidRPr="00404031">
        <w:rPr>
          <w:spacing w:val="-4"/>
          <w:lang w:val="en-US"/>
        </w:rPr>
        <w:t xml:space="preserve"> should be sent before </w:t>
      </w:r>
      <w:r w:rsidRPr="00404031">
        <w:rPr>
          <w:b/>
          <w:spacing w:val="-4"/>
          <w:lang w:val="en-US"/>
        </w:rPr>
        <w:t>the</w:t>
      </w:r>
      <w:r w:rsidRPr="00404031">
        <w:rPr>
          <w:spacing w:val="-4"/>
          <w:lang w:val="en-US"/>
        </w:rPr>
        <w:t xml:space="preserve"> </w:t>
      </w:r>
      <w:r w:rsidR="009A2A21" w:rsidRPr="009A2A21">
        <w:rPr>
          <w:b/>
          <w:spacing w:val="-4"/>
          <w:lang w:val="en-US"/>
        </w:rPr>
        <w:t>2</w:t>
      </w:r>
      <w:r w:rsidR="00292710">
        <w:rPr>
          <w:b/>
          <w:spacing w:val="-4"/>
          <w:lang w:val="en-US"/>
        </w:rPr>
        <w:t>2</w:t>
      </w:r>
      <w:r w:rsidR="0046376B" w:rsidRPr="00404031">
        <w:rPr>
          <w:b/>
          <w:spacing w:val="-4"/>
          <w:vertAlign w:val="superscript"/>
          <w:lang w:val="en-US"/>
        </w:rPr>
        <w:t>th</w:t>
      </w:r>
      <w:r w:rsidR="0046376B" w:rsidRPr="00404031">
        <w:rPr>
          <w:b/>
          <w:spacing w:val="-4"/>
          <w:lang w:val="en-US"/>
        </w:rPr>
        <w:t xml:space="preserve"> of October</w:t>
      </w:r>
      <w:r w:rsidRPr="00404031">
        <w:rPr>
          <w:b/>
          <w:spacing w:val="-4"/>
          <w:lang w:val="en-US"/>
        </w:rPr>
        <w:t xml:space="preserve"> </w:t>
      </w:r>
      <w:r w:rsidR="0046376B" w:rsidRPr="00404031">
        <w:rPr>
          <w:b/>
          <w:spacing w:val="-4"/>
          <w:lang w:val="en-US"/>
        </w:rPr>
        <w:t>201</w:t>
      </w:r>
      <w:r w:rsidR="00292710">
        <w:rPr>
          <w:b/>
          <w:spacing w:val="-4"/>
          <w:lang w:val="en-US"/>
        </w:rPr>
        <w:t>8</w:t>
      </w:r>
      <w:r w:rsidRPr="00404031">
        <w:rPr>
          <w:spacing w:val="-4"/>
          <w:lang w:val="en-US"/>
        </w:rPr>
        <w:t xml:space="preserve"> to the following address:</w:t>
      </w:r>
    </w:p>
    <w:tbl>
      <w:tblPr>
        <w:tblW w:w="9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3"/>
      </w:tblGrid>
      <w:tr w:rsidR="00292710" w:rsidRPr="004F15D1" w:rsidTr="00292710">
        <w:trPr>
          <w:trHeight w:val="20"/>
        </w:trPr>
        <w:tc>
          <w:tcPr>
            <w:tcW w:w="4622" w:type="dxa"/>
            <w:shd w:val="clear" w:color="auto" w:fill="auto"/>
          </w:tcPr>
          <w:p w:rsidR="00292710" w:rsidRPr="004F15D1" w:rsidRDefault="00292710" w:rsidP="00594CB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 w:rsidRPr="004F15D1">
              <w:rPr>
                <w:bCs/>
                <w:sz w:val="20"/>
                <w:szCs w:val="20"/>
                <w:lang w:val="uk-UA" w:eastAsia="en-US"/>
              </w:rPr>
              <w:t>Physical person name</w:t>
            </w:r>
          </w:p>
        </w:tc>
        <w:tc>
          <w:tcPr>
            <w:tcW w:w="4623" w:type="dxa"/>
          </w:tcPr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Pustovalova Eleonora</w:t>
            </w:r>
          </w:p>
        </w:tc>
      </w:tr>
      <w:tr w:rsidR="00292710" w:rsidRPr="004F15D1" w:rsidTr="00292710">
        <w:trPr>
          <w:trHeight w:val="20"/>
        </w:trPr>
        <w:tc>
          <w:tcPr>
            <w:tcW w:w="4622" w:type="dxa"/>
            <w:shd w:val="clear" w:color="auto" w:fill="auto"/>
          </w:tcPr>
          <w:p w:rsidR="00292710" w:rsidRPr="004F15D1" w:rsidRDefault="00292710" w:rsidP="00594CB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 w:rsidRPr="004F15D1">
              <w:rPr>
                <w:bCs/>
                <w:sz w:val="20"/>
                <w:szCs w:val="20"/>
                <w:lang w:val="uk-UA" w:eastAsia="en-US"/>
              </w:rPr>
              <w:t>Account(CARD Number)</w:t>
            </w:r>
          </w:p>
        </w:tc>
        <w:tc>
          <w:tcPr>
            <w:tcW w:w="4623" w:type="dxa"/>
          </w:tcPr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5168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7573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6144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2553</w:t>
            </w:r>
          </w:p>
        </w:tc>
      </w:tr>
      <w:tr w:rsidR="00292710" w:rsidRPr="004F15D1" w:rsidTr="00292710">
        <w:trPr>
          <w:trHeight w:val="20"/>
        </w:trPr>
        <w:tc>
          <w:tcPr>
            <w:tcW w:w="4622" w:type="dxa"/>
            <w:shd w:val="clear" w:color="auto" w:fill="auto"/>
          </w:tcPr>
          <w:p w:rsidR="00292710" w:rsidRPr="004F15D1" w:rsidRDefault="00292710" w:rsidP="00594CB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 w:rsidRPr="004F15D1">
              <w:rPr>
                <w:bCs/>
                <w:sz w:val="20"/>
                <w:szCs w:val="20"/>
                <w:lang w:val="uk-UA" w:eastAsia="en-US"/>
              </w:rPr>
              <w:t>Currency of account</w:t>
            </w:r>
          </w:p>
        </w:tc>
        <w:tc>
          <w:tcPr>
            <w:tcW w:w="4623" w:type="dxa"/>
          </w:tcPr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EUR</w:t>
            </w:r>
          </w:p>
        </w:tc>
      </w:tr>
      <w:tr w:rsidR="00292710" w:rsidRPr="004F15D1" w:rsidTr="00292710">
        <w:trPr>
          <w:trHeight w:val="20"/>
        </w:trPr>
        <w:tc>
          <w:tcPr>
            <w:tcW w:w="4622" w:type="dxa"/>
            <w:shd w:val="clear" w:color="auto" w:fill="auto"/>
          </w:tcPr>
          <w:p w:rsidR="00292710" w:rsidRPr="004F15D1" w:rsidRDefault="00292710" w:rsidP="00594CB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 w:rsidRPr="004F15D1">
              <w:rPr>
                <w:bCs/>
                <w:sz w:val="20"/>
                <w:szCs w:val="20"/>
                <w:lang w:val="uk-UA" w:eastAsia="en-US"/>
              </w:rPr>
              <w:t>Correspondent account</w:t>
            </w:r>
          </w:p>
        </w:tc>
        <w:tc>
          <w:tcPr>
            <w:tcW w:w="4623" w:type="dxa"/>
          </w:tcPr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асс №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4008 867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0 </w:t>
            </w:r>
            <w:r>
              <w:rPr>
                <w:bCs/>
                <w:sz w:val="20"/>
                <w:szCs w:val="20"/>
                <w:lang w:val="uk-UA" w:eastAsia="en-US"/>
              </w:rPr>
              <w:t>0401</w:t>
            </w:r>
          </w:p>
        </w:tc>
      </w:tr>
      <w:tr w:rsidR="00292710" w:rsidRPr="004F15D1" w:rsidTr="00292710">
        <w:trPr>
          <w:trHeight w:val="20"/>
        </w:trPr>
        <w:tc>
          <w:tcPr>
            <w:tcW w:w="4622" w:type="dxa"/>
            <w:shd w:val="clear" w:color="auto" w:fill="auto"/>
          </w:tcPr>
          <w:p w:rsidR="00292710" w:rsidRPr="004F15D1" w:rsidRDefault="00292710" w:rsidP="00594CB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 w:rsidRPr="004F15D1">
              <w:rPr>
                <w:bCs/>
                <w:sz w:val="20"/>
                <w:szCs w:val="20"/>
                <w:lang w:val="uk-UA" w:eastAsia="en-US"/>
              </w:rPr>
              <w:t>Bank of beneficiary</w:t>
            </w:r>
          </w:p>
        </w:tc>
        <w:tc>
          <w:tcPr>
            <w:tcW w:w="4623" w:type="dxa"/>
          </w:tcPr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PRIVATBAN</w:t>
            </w:r>
            <w:r>
              <w:rPr>
                <w:sz w:val="20"/>
                <w:szCs w:val="20"/>
                <w:lang w:val="en-US"/>
              </w:rPr>
              <w:t>K</w:t>
            </w:r>
          </w:p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SWIFT CODE: PBANUA2X</w:t>
            </w:r>
          </w:p>
        </w:tc>
      </w:tr>
      <w:tr w:rsidR="00292710" w:rsidRPr="004166A6" w:rsidTr="00292710">
        <w:trPr>
          <w:trHeight w:val="20"/>
        </w:trPr>
        <w:tc>
          <w:tcPr>
            <w:tcW w:w="4622" w:type="dxa"/>
            <w:shd w:val="clear" w:color="auto" w:fill="auto"/>
          </w:tcPr>
          <w:p w:rsidR="00292710" w:rsidRPr="004F15D1" w:rsidRDefault="00292710" w:rsidP="00594CB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 w:rsidRPr="004F15D1">
              <w:rPr>
                <w:bCs/>
                <w:sz w:val="20"/>
                <w:szCs w:val="20"/>
                <w:lang w:val="uk-UA" w:eastAsia="en-US"/>
              </w:rPr>
              <w:t>Intermediary bank</w:t>
            </w:r>
          </w:p>
        </w:tc>
        <w:tc>
          <w:tcPr>
            <w:tcW w:w="4623" w:type="dxa"/>
          </w:tcPr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Commerzbank AG</w:t>
            </w:r>
          </w:p>
          <w:p w:rsidR="00292710" w:rsidRDefault="00292710" w:rsidP="008B2D11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SWIFT CODE: COBADEFF</w:t>
            </w:r>
          </w:p>
        </w:tc>
      </w:tr>
    </w:tbl>
    <w:p w:rsidR="005E43C2" w:rsidRDefault="005E43C2" w:rsidP="00DE420F">
      <w:pPr>
        <w:ind w:firstLine="540"/>
        <w:jc w:val="both"/>
        <w:rPr>
          <w:b/>
          <w:lang w:val="uk-UA"/>
        </w:rPr>
      </w:pPr>
    </w:p>
    <w:p w:rsidR="00DE420F" w:rsidRPr="004B33A6" w:rsidRDefault="00EE0756" w:rsidP="00DE420F">
      <w:pPr>
        <w:ind w:firstLine="540"/>
        <w:jc w:val="both"/>
        <w:rPr>
          <w:b/>
          <w:lang w:val="en-US"/>
        </w:rPr>
      </w:pPr>
      <w:r w:rsidRPr="00404031">
        <w:rPr>
          <w:b/>
          <w:lang w:val="en-US"/>
        </w:rPr>
        <w:t>Conference fee</w:t>
      </w:r>
      <w:r w:rsidRPr="00404031">
        <w:rPr>
          <w:lang w:val="en-US"/>
        </w:rPr>
        <w:t xml:space="preserve"> includes: publishing a book </w:t>
      </w:r>
      <w:r w:rsidR="005E43C2">
        <w:rPr>
          <w:lang w:val="en-US"/>
        </w:rPr>
        <w:t>of</w:t>
      </w:r>
      <w:r w:rsidRPr="00404031">
        <w:rPr>
          <w:lang w:val="en-US"/>
        </w:rPr>
        <w:t xml:space="preserve"> abstracts (every participant receives one copy), a folder with conference materials, certificate of participation, coffee breaks and guided tours. I</w:t>
      </w:r>
      <w:r w:rsidR="005E43C2">
        <w:rPr>
          <w:lang w:val="en-US"/>
        </w:rPr>
        <w:t>f</w:t>
      </w:r>
      <w:r w:rsidRPr="00404031">
        <w:rPr>
          <w:lang w:val="en-US"/>
        </w:rPr>
        <w:t xml:space="preserve"> participant is not able to arrive, conference materials will be sent by postal mail within 1 month after the conference. Please, pay attention that the abstracts </w:t>
      </w:r>
      <w:r w:rsidR="005E43C2">
        <w:rPr>
          <w:lang w:val="en-US"/>
        </w:rPr>
        <w:t>will</w:t>
      </w:r>
      <w:r w:rsidRPr="00404031">
        <w:rPr>
          <w:lang w:val="en-US"/>
        </w:rPr>
        <w:t xml:space="preserve"> be published only if the conference fee is paid before </w:t>
      </w:r>
      <w:r w:rsidRPr="009A2A21">
        <w:rPr>
          <w:b/>
          <w:lang w:val="en-US"/>
        </w:rPr>
        <w:t>the</w:t>
      </w:r>
      <w:r w:rsidRPr="009A2A21">
        <w:rPr>
          <w:lang w:val="en-US"/>
        </w:rPr>
        <w:t xml:space="preserve"> </w:t>
      </w:r>
      <w:r w:rsidR="004B33A6" w:rsidRPr="009A2A21">
        <w:rPr>
          <w:b/>
          <w:lang w:val="en-US"/>
        </w:rPr>
        <w:t>2</w:t>
      </w:r>
      <w:r w:rsidR="00292710">
        <w:rPr>
          <w:b/>
          <w:lang w:val="en-US"/>
        </w:rPr>
        <w:t>2</w:t>
      </w:r>
      <w:r w:rsidR="0046376B" w:rsidRPr="009A2A21">
        <w:rPr>
          <w:b/>
          <w:vertAlign w:val="superscript"/>
          <w:lang w:val="en-US"/>
        </w:rPr>
        <w:t>th</w:t>
      </w:r>
      <w:r w:rsidR="0046376B" w:rsidRPr="009A2A21">
        <w:rPr>
          <w:b/>
          <w:lang w:val="en-US"/>
        </w:rPr>
        <w:t xml:space="preserve"> of October</w:t>
      </w:r>
      <w:r w:rsidRPr="009A2A21">
        <w:rPr>
          <w:b/>
          <w:lang w:val="en-US"/>
        </w:rPr>
        <w:t xml:space="preserve"> </w:t>
      </w:r>
      <w:r w:rsidR="0046376B" w:rsidRPr="009A2A21">
        <w:rPr>
          <w:b/>
          <w:lang w:val="en-US"/>
        </w:rPr>
        <w:t>201</w:t>
      </w:r>
      <w:r w:rsidR="00292710">
        <w:rPr>
          <w:b/>
          <w:lang w:val="en-US"/>
        </w:rPr>
        <w:t>8</w:t>
      </w:r>
      <w:r w:rsidRPr="00404031">
        <w:rPr>
          <w:lang w:val="en-US"/>
        </w:rPr>
        <w:t xml:space="preserve">. </w:t>
      </w:r>
    </w:p>
    <w:p w:rsidR="00DE420F" w:rsidRPr="00404031" w:rsidRDefault="00DE420F" w:rsidP="00DE420F">
      <w:pPr>
        <w:shd w:val="clear" w:color="auto" w:fill="FFFFFF"/>
        <w:ind w:firstLine="540"/>
        <w:rPr>
          <w:i/>
          <w:iCs/>
          <w:spacing w:val="-4"/>
          <w:lang w:val="en-US"/>
        </w:rPr>
      </w:pPr>
      <w:r w:rsidRPr="00404031">
        <w:rPr>
          <w:i/>
          <w:iCs/>
          <w:spacing w:val="-4"/>
          <w:lang w:val="en-US"/>
        </w:rPr>
        <w:t>Travel costs, accommodation and meals are not covered by the conference fee and need to be paid by participants at their own expense!</w:t>
      </w:r>
    </w:p>
    <w:p w:rsidR="00EE0756" w:rsidRPr="00404031" w:rsidRDefault="00EE0756" w:rsidP="00EE0756">
      <w:pPr>
        <w:shd w:val="clear" w:color="auto" w:fill="FFFFFF"/>
        <w:rPr>
          <w:lang w:val="en-US"/>
        </w:rPr>
      </w:pPr>
    </w:p>
    <w:p w:rsidR="00EE0756" w:rsidRPr="00404031" w:rsidRDefault="00EE0756" w:rsidP="00EE0756">
      <w:pPr>
        <w:ind w:firstLine="540"/>
        <w:jc w:val="both"/>
        <w:rPr>
          <w:lang w:val="en-US"/>
        </w:rPr>
      </w:pPr>
      <w:r w:rsidRPr="00404031">
        <w:rPr>
          <w:lang w:val="en-US"/>
        </w:rPr>
        <w:t xml:space="preserve">Detailed information will be sent in the second information letter. </w:t>
      </w:r>
    </w:p>
    <w:p w:rsidR="00417080" w:rsidRDefault="00417080" w:rsidP="00EE0756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lang w:val="en-US"/>
        </w:rPr>
      </w:pPr>
    </w:p>
    <w:p w:rsidR="00417080" w:rsidRDefault="00417080" w:rsidP="00EE0756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lang w:val="en-US"/>
        </w:rPr>
      </w:pPr>
    </w:p>
    <w:p w:rsidR="00EE0756" w:rsidRPr="0011340E" w:rsidRDefault="00EE0756" w:rsidP="00EE0756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lang w:val="en-US"/>
        </w:rPr>
      </w:pPr>
      <w:r w:rsidRPr="0011340E">
        <w:rPr>
          <w:rFonts w:ascii="TimesNewRomanPSMT" w:hAnsi="TimesNewRomanPSMT" w:cs="TimesNewRomanPSMT"/>
          <w:b/>
          <w:bCs/>
          <w:lang w:val="en-US"/>
        </w:rPr>
        <w:t>CONTACTS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6470"/>
      </w:tblGrid>
      <w:tr w:rsidR="007542C1" w:rsidRPr="00404031" w:rsidTr="0011340E">
        <w:trPr>
          <w:trHeight w:val="627"/>
          <w:jc w:val="center"/>
        </w:trPr>
        <w:tc>
          <w:tcPr>
            <w:tcW w:w="3198" w:type="dxa"/>
            <w:shd w:val="clear" w:color="auto" w:fill="FFFFFF"/>
            <w:vAlign w:val="center"/>
          </w:tcPr>
          <w:p w:rsidR="007542C1" w:rsidRPr="00404031" w:rsidRDefault="007542C1" w:rsidP="00A06EB8">
            <w:pPr>
              <w:widowControl w:val="0"/>
              <w:jc w:val="center"/>
              <w:rPr>
                <w:lang w:val="en-US"/>
              </w:rPr>
            </w:pPr>
            <w:r w:rsidRPr="00404031">
              <w:rPr>
                <w:b/>
                <w:bCs/>
                <w:lang w:val="en-US"/>
              </w:rPr>
              <w:t>E-mail</w:t>
            </w:r>
          </w:p>
        </w:tc>
        <w:tc>
          <w:tcPr>
            <w:tcW w:w="6470" w:type="dxa"/>
            <w:shd w:val="clear" w:color="auto" w:fill="FFFFFF"/>
            <w:vAlign w:val="center"/>
          </w:tcPr>
          <w:p w:rsidR="007542C1" w:rsidRPr="00247375" w:rsidRDefault="009C592E" w:rsidP="009C592E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ntu_bio@karazin.ua</w:t>
            </w:r>
          </w:p>
        </w:tc>
      </w:tr>
      <w:tr w:rsidR="007542C1" w:rsidRPr="00A70810" w:rsidTr="0011340E">
        <w:trPr>
          <w:trHeight w:val="627"/>
          <w:jc w:val="center"/>
        </w:trPr>
        <w:tc>
          <w:tcPr>
            <w:tcW w:w="3198" w:type="dxa"/>
            <w:shd w:val="clear" w:color="auto" w:fill="FFFFFF"/>
            <w:vAlign w:val="center"/>
          </w:tcPr>
          <w:p w:rsidR="007542C1" w:rsidRPr="00404031" w:rsidRDefault="00D81CAF" w:rsidP="00EE0756">
            <w:pPr>
              <w:widowControl w:val="0"/>
              <w:jc w:val="center"/>
              <w:rPr>
                <w:b/>
                <w:lang w:val="en-US"/>
              </w:rPr>
            </w:pPr>
            <w:r w:rsidRPr="00404031">
              <w:rPr>
                <w:b/>
                <w:lang w:val="en-US"/>
              </w:rPr>
              <w:t>Web</w:t>
            </w:r>
            <w:r w:rsidR="007542C1" w:rsidRPr="00404031">
              <w:rPr>
                <w:b/>
                <w:lang w:val="en-US"/>
              </w:rPr>
              <w:t>site</w:t>
            </w:r>
          </w:p>
        </w:tc>
        <w:tc>
          <w:tcPr>
            <w:tcW w:w="6470" w:type="dxa"/>
            <w:shd w:val="clear" w:color="auto" w:fill="FFFFFF"/>
            <w:vAlign w:val="center"/>
          </w:tcPr>
          <w:p w:rsidR="007542C1" w:rsidRPr="0013284E" w:rsidRDefault="00247375" w:rsidP="0013284E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www.</w:t>
            </w:r>
            <w:r>
              <w:t>facebook</w:t>
            </w:r>
            <w:r w:rsidRPr="00D427BA">
              <w:rPr>
                <w:lang w:val="uk-UA"/>
              </w:rPr>
              <w:t>.</w:t>
            </w:r>
            <w:r>
              <w:t>com</w:t>
            </w:r>
            <w:r w:rsidRPr="00D427BA">
              <w:rPr>
                <w:lang w:val="uk-UA"/>
              </w:rPr>
              <w:t>/</w:t>
            </w:r>
            <w:r>
              <w:t>moleculebiosphere</w:t>
            </w:r>
          </w:p>
        </w:tc>
      </w:tr>
      <w:tr w:rsidR="007542C1" w:rsidRPr="00A72816" w:rsidTr="0011340E">
        <w:trPr>
          <w:trHeight w:val="347"/>
          <w:jc w:val="center"/>
        </w:trPr>
        <w:tc>
          <w:tcPr>
            <w:tcW w:w="3198" w:type="dxa"/>
            <w:shd w:val="clear" w:color="auto" w:fill="FFFFFF"/>
            <w:vAlign w:val="center"/>
          </w:tcPr>
          <w:p w:rsidR="007542C1" w:rsidRPr="00404031" w:rsidRDefault="007542C1" w:rsidP="00EE0756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404031">
              <w:rPr>
                <w:b/>
                <w:bCs/>
                <w:lang w:val="en-US"/>
              </w:rPr>
              <w:t>Mobile phone</w:t>
            </w:r>
          </w:p>
          <w:p w:rsidR="00404031" w:rsidRPr="00404031" w:rsidRDefault="00404031" w:rsidP="00EE0756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404031">
              <w:rPr>
                <w:lang w:val="en-US"/>
              </w:rPr>
              <w:t>(17:00 to 20:30)</w:t>
            </w:r>
          </w:p>
        </w:tc>
        <w:tc>
          <w:tcPr>
            <w:tcW w:w="6470" w:type="dxa"/>
            <w:shd w:val="clear" w:color="auto" w:fill="FFFFFF"/>
            <w:vAlign w:val="center"/>
          </w:tcPr>
          <w:p w:rsidR="00B51501" w:rsidRDefault="00404031" w:rsidP="00B51501">
            <w:pPr>
              <w:widowControl w:val="0"/>
              <w:rPr>
                <w:bCs/>
                <w:lang w:val="en-US"/>
              </w:rPr>
            </w:pPr>
            <w:r w:rsidRPr="00404031">
              <w:rPr>
                <w:lang w:val="en-US"/>
              </w:rPr>
              <w:t xml:space="preserve">Ms. </w:t>
            </w:r>
            <w:r w:rsidR="0011340E">
              <w:rPr>
                <w:bCs/>
                <w:lang w:val="en-US"/>
              </w:rPr>
              <w:t>Fedorova Anna</w:t>
            </w:r>
          </w:p>
          <w:p w:rsidR="0011340E" w:rsidRDefault="0011340E" w:rsidP="00B51501">
            <w:pPr>
              <w:widowContro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+38 095 842 8683 </w:t>
            </w:r>
          </w:p>
          <w:p w:rsidR="00404031" w:rsidRDefault="00A72816" w:rsidP="004C313C">
            <w:pPr>
              <w:widowControl w:val="0"/>
              <w:rPr>
                <w:szCs w:val="20"/>
                <w:lang w:val="en-US"/>
              </w:rPr>
            </w:pPr>
            <w:r>
              <w:rPr>
                <w:bCs/>
                <w:lang w:val="en-US"/>
              </w:rPr>
              <w:t xml:space="preserve">Ms. </w:t>
            </w:r>
            <w:r w:rsidRPr="00A72816">
              <w:rPr>
                <w:szCs w:val="20"/>
                <w:lang w:val="en-US"/>
              </w:rPr>
              <w:t>Pustovalova Eleonora</w:t>
            </w:r>
          </w:p>
          <w:p w:rsidR="00A72816" w:rsidRPr="00744785" w:rsidRDefault="00A72816" w:rsidP="004C313C">
            <w:pPr>
              <w:widowControl w:val="0"/>
              <w:rPr>
                <w:bCs/>
                <w:lang w:val="en-US"/>
              </w:rPr>
            </w:pPr>
            <w:r>
              <w:rPr>
                <w:lang w:val="en-US"/>
              </w:rPr>
              <w:t>+38 093 927 6363</w:t>
            </w:r>
          </w:p>
        </w:tc>
      </w:tr>
      <w:tr w:rsidR="007542C1" w:rsidRPr="004166A6" w:rsidTr="0011340E">
        <w:trPr>
          <w:trHeight w:val="314"/>
          <w:jc w:val="center"/>
        </w:trPr>
        <w:tc>
          <w:tcPr>
            <w:tcW w:w="3198" w:type="dxa"/>
            <w:shd w:val="clear" w:color="auto" w:fill="FFFFFF"/>
            <w:vAlign w:val="center"/>
          </w:tcPr>
          <w:p w:rsidR="007542C1" w:rsidRPr="00404031" w:rsidRDefault="007542C1" w:rsidP="00EE0756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404031">
              <w:rPr>
                <w:b/>
                <w:bCs/>
                <w:lang w:val="en-US"/>
              </w:rPr>
              <w:t>Address for money transfer by Western Union</w:t>
            </w:r>
          </w:p>
        </w:tc>
        <w:tc>
          <w:tcPr>
            <w:tcW w:w="6470" w:type="dxa"/>
            <w:shd w:val="clear" w:color="auto" w:fill="FFFFFF"/>
            <w:vAlign w:val="center"/>
          </w:tcPr>
          <w:p w:rsidR="007542C1" w:rsidRPr="00404031" w:rsidRDefault="00B51501" w:rsidP="00B51501">
            <w:pPr>
              <w:spacing w:after="80"/>
              <w:jc w:val="both"/>
              <w:rPr>
                <w:i/>
                <w:spacing w:val="-4"/>
                <w:lang w:val="en-US"/>
              </w:rPr>
            </w:pPr>
            <w:r w:rsidRPr="00404031">
              <w:rPr>
                <w:i/>
                <w:color w:val="151617"/>
                <w:lang w:val="en-US"/>
              </w:rPr>
              <w:t>School of Biology</w:t>
            </w:r>
            <w:r w:rsidRPr="00404031">
              <w:rPr>
                <w:rFonts w:ascii="Arial" w:hAnsi="Arial" w:cs="Arial"/>
                <w:i/>
                <w:color w:val="151617"/>
                <w:lang w:val="en-US"/>
              </w:rPr>
              <w:t>,</w:t>
            </w:r>
            <w:r w:rsidRPr="00404031">
              <w:rPr>
                <w:i/>
                <w:spacing w:val="-4"/>
                <w:lang w:val="en-US"/>
              </w:rPr>
              <w:t xml:space="preserve"> Svobody sq., 4,  Kharkiv 61022 Ukraine</w:t>
            </w:r>
          </w:p>
        </w:tc>
      </w:tr>
    </w:tbl>
    <w:p w:rsidR="00E355FF" w:rsidRDefault="00E355FF" w:rsidP="00EE0756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lang w:val="en-US"/>
        </w:rPr>
      </w:pPr>
    </w:p>
    <w:p w:rsidR="00EE0756" w:rsidRPr="00404031" w:rsidRDefault="00EE0756" w:rsidP="00EE0756">
      <w:pPr>
        <w:autoSpaceDE w:val="0"/>
        <w:autoSpaceDN w:val="0"/>
        <w:adjustRightInd w:val="0"/>
        <w:spacing w:before="120" w:after="60"/>
        <w:jc w:val="center"/>
        <w:rPr>
          <w:rFonts w:ascii="TimesNewRomanPSMT" w:hAnsi="TimesNewRomanPSMT" w:cs="TimesNewRomanPSMT"/>
          <w:b/>
          <w:bCs/>
          <w:shadow/>
          <w:color w:val="333399"/>
          <w:lang w:val="en-US"/>
        </w:rPr>
      </w:pPr>
      <w:r w:rsidRPr="0011340E">
        <w:rPr>
          <w:rFonts w:ascii="TimesNewRomanPSMT" w:hAnsi="TimesNewRomanPSMT" w:cs="TimesNewRomanPSMT"/>
          <w:b/>
          <w:bCs/>
          <w:lang w:val="en-US"/>
        </w:rPr>
        <w:t>IMPORTANT DATES AND DEADLINES</w:t>
      </w:r>
    </w:p>
    <w:p w:rsidR="00EE0756" w:rsidRPr="00404031" w:rsidRDefault="00CF581F" w:rsidP="00CF581F">
      <w:pPr>
        <w:pStyle w:val="30"/>
        <w:widowControl w:val="0"/>
        <w:spacing w:line="270" w:lineRule="exact"/>
        <w:ind w:left="540"/>
        <w:rPr>
          <w:sz w:val="24"/>
          <w:szCs w:val="24"/>
          <w:lang w:val="en-US"/>
        </w:rPr>
      </w:pPr>
      <w:r>
        <w:rPr>
          <w:b/>
          <w:bCs/>
          <w:color w:val="000080"/>
          <w:sz w:val="24"/>
          <w:szCs w:val="24"/>
          <w:lang w:val="en-US"/>
        </w:rPr>
        <w:t>2</w:t>
      </w:r>
      <w:r w:rsidR="00417080">
        <w:rPr>
          <w:b/>
          <w:bCs/>
          <w:color w:val="000080"/>
          <w:sz w:val="24"/>
          <w:szCs w:val="24"/>
          <w:lang w:val="en-US"/>
        </w:rPr>
        <w:t>2</w:t>
      </w:r>
      <w:r w:rsidR="004C313C" w:rsidRPr="00404031">
        <w:rPr>
          <w:b/>
          <w:bCs/>
          <w:color w:val="000080"/>
          <w:sz w:val="24"/>
          <w:szCs w:val="24"/>
          <w:lang w:val="en-US"/>
        </w:rPr>
        <w:t>.10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>.</w:t>
      </w:r>
      <w:r w:rsidR="0046376B" w:rsidRPr="00404031">
        <w:rPr>
          <w:b/>
          <w:bCs/>
          <w:color w:val="000080"/>
          <w:sz w:val="24"/>
          <w:szCs w:val="24"/>
          <w:lang w:val="en-US"/>
        </w:rPr>
        <w:t>201</w:t>
      </w:r>
      <w:r w:rsidR="00A72816">
        <w:rPr>
          <w:b/>
          <w:bCs/>
          <w:color w:val="000080"/>
          <w:sz w:val="24"/>
          <w:szCs w:val="24"/>
          <w:lang w:val="en-US"/>
        </w:rPr>
        <w:t>8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 xml:space="preserve"> – 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registration,</w:t>
      </w:r>
      <w:r w:rsidR="00EE0756" w:rsidRPr="00404031">
        <w:rPr>
          <w:sz w:val="24"/>
          <w:szCs w:val="24"/>
          <w:lang w:val="en-US"/>
        </w:rPr>
        <w:t xml:space="preserve"> abstract submission</w:t>
      </w:r>
      <w:r>
        <w:rPr>
          <w:sz w:val="24"/>
          <w:szCs w:val="24"/>
          <w:lang w:val="en-US"/>
        </w:rPr>
        <w:t xml:space="preserve"> and </w:t>
      </w:r>
      <w:r w:rsidRPr="00404031">
        <w:rPr>
          <w:bCs/>
          <w:sz w:val="24"/>
          <w:szCs w:val="24"/>
          <w:lang w:val="en-US"/>
        </w:rPr>
        <w:t>conference fee payment</w:t>
      </w:r>
      <w:r w:rsidR="00EE0756" w:rsidRPr="00404031">
        <w:rPr>
          <w:sz w:val="24"/>
          <w:szCs w:val="24"/>
          <w:lang w:val="en-US"/>
        </w:rPr>
        <w:t xml:space="preserve"> deadline;</w:t>
      </w:r>
    </w:p>
    <w:p w:rsidR="00EE0756" w:rsidRPr="00404031" w:rsidRDefault="0011340E" w:rsidP="00EE0756">
      <w:pPr>
        <w:pStyle w:val="30"/>
        <w:widowControl w:val="0"/>
        <w:ind w:left="540"/>
        <w:rPr>
          <w:sz w:val="24"/>
          <w:szCs w:val="24"/>
          <w:lang w:val="en-US"/>
        </w:rPr>
      </w:pPr>
      <w:r>
        <w:rPr>
          <w:b/>
          <w:bCs/>
          <w:color w:val="000080"/>
          <w:sz w:val="24"/>
          <w:szCs w:val="24"/>
          <w:lang w:val="en-US"/>
        </w:rPr>
        <w:t>2</w:t>
      </w:r>
      <w:r w:rsidR="00417080">
        <w:rPr>
          <w:b/>
          <w:bCs/>
          <w:color w:val="000080"/>
          <w:sz w:val="24"/>
          <w:szCs w:val="24"/>
          <w:lang w:val="en-US"/>
        </w:rPr>
        <w:t>8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>.1</w:t>
      </w:r>
      <w:r w:rsidR="00744785">
        <w:rPr>
          <w:b/>
          <w:bCs/>
          <w:color w:val="000080"/>
          <w:sz w:val="24"/>
          <w:szCs w:val="24"/>
          <w:lang w:val="en-US"/>
        </w:rPr>
        <w:t>1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>.</w:t>
      </w:r>
      <w:r w:rsidR="0046376B" w:rsidRPr="00404031">
        <w:rPr>
          <w:b/>
          <w:bCs/>
          <w:color w:val="000080"/>
          <w:sz w:val="24"/>
          <w:szCs w:val="24"/>
          <w:lang w:val="en-US"/>
        </w:rPr>
        <w:t>201</w:t>
      </w:r>
      <w:r w:rsidR="00A72816">
        <w:rPr>
          <w:b/>
          <w:bCs/>
          <w:color w:val="000080"/>
          <w:sz w:val="24"/>
          <w:szCs w:val="24"/>
          <w:lang w:val="en-US"/>
        </w:rPr>
        <w:t>8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 xml:space="preserve"> –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ab/>
      </w:r>
      <w:r w:rsidR="00EE0756" w:rsidRPr="00404031">
        <w:rPr>
          <w:sz w:val="24"/>
          <w:szCs w:val="24"/>
          <w:lang w:val="en-US"/>
        </w:rPr>
        <w:t>opening of the conference;</w:t>
      </w:r>
    </w:p>
    <w:p w:rsidR="00EE0756" w:rsidRPr="00404031" w:rsidRDefault="00417080" w:rsidP="00EE0756">
      <w:pPr>
        <w:pStyle w:val="30"/>
        <w:widowControl w:val="0"/>
        <w:ind w:left="540"/>
        <w:rPr>
          <w:sz w:val="24"/>
          <w:szCs w:val="24"/>
          <w:lang w:val="en-US"/>
        </w:rPr>
      </w:pPr>
      <w:r>
        <w:rPr>
          <w:b/>
          <w:bCs/>
          <w:color w:val="000080"/>
          <w:sz w:val="24"/>
          <w:szCs w:val="24"/>
          <w:lang w:val="en-US"/>
        </w:rPr>
        <w:t>3</w:t>
      </w:r>
      <w:r w:rsidR="00CF581F">
        <w:rPr>
          <w:b/>
          <w:bCs/>
          <w:color w:val="000080"/>
          <w:sz w:val="24"/>
          <w:szCs w:val="24"/>
          <w:lang w:val="en-US"/>
        </w:rPr>
        <w:t>0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>.1</w:t>
      </w:r>
      <w:r>
        <w:rPr>
          <w:b/>
          <w:bCs/>
          <w:color w:val="000080"/>
          <w:sz w:val="24"/>
          <w:szCs w:val="24"/>
          <w:lang w:val="en-US"/>
        </w:rPr>
        <w:t>1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>.</w:t>
      </w:r>
      <w:r w:rsidR="0046376B" w:rsidRPr="00404031">
        <w:rPr>
          <w:b/>
          <w:bCs/>
          <w:color w:val="000080"/>
          <w:sz w:val="24"/>
          <w:szCs w:val="24"/>
          <w:lang w:val="en-US"/>
        </w:rPr>
        <w:t>201</w:t>
      </w:r>
      <w:r w:rsidR="00A72816">
        <w:rPr>
          <w:b/>
          <w:bCs/>
          <w:color w:val="000080"/>
          <w:sz w:val="24"/>
          <w:szCs w:val="24"/>
          <w:lang w:val="en-US"/>
        </w:rPr>
        <w:t>8</w:t>
      </w:r>
      <w:r w:rsidR="004C313C" w:rsidRPr="00404031">
        <w:rPr>
          <w:b/>
          <w:bCs/>
          <w:color w:val="000080"/>
          <w:sz w:val="24"/>
          <w:szCs w:val="24"/>
          <w:lang w:val="en-US"/>
        </w:rPr>
        <w:t xml:space="preserve"> </w:t>
      </w:r>
      <w:r w:rsidR="00EE0756" w:rsidRPr="00404031">
        <w:rPr>
          <w:b/>
          <w:bCs/>
          <w:color w:val="000080"/>
          <w:sz w:val="24"/>
          <w:szCs w:val="24"/>
          <w:lang w:val="en-US"/>
        </w:rPr>
        <w:t>–</w:t>
      </w:r>
      <w:r w:rsidR="00EE0756" w:rsidRPr="00404031">
        <w:rPr>
          <w:b/>
          <w:bCs/>
          <w:sz w:val="24"/>
          <w:szCs w:val="24"/>
          <w:lang w:val="en-US"/>
        </w:rPr>
        <w:t xml:space="preserve"> </w:t>
      </w:r>
      <w:r w:rsidR="00EE0756" w:rsidRPr="00404031">
        <w:rPr>
          <w:b/>
          <w:bCs/>
          <w:sz w:val="24"/>
          <w:szCs w:val="24"/>
          <w:lang w:val="en-US"/>
        </w:rPr>
        <w:tab/>
      </w:r>
      <w:r w:rsidR="00EE0756" w:rsidRPr="00404031">
        <w:rPr>
          <w:sz w:val="24"/>
          <w:szCs w:val="24"/>
          <w:lang w:val="en-US"/>
        </w:rPr>
        <w:t>end of the conference.</w:t>
      </w:r>
    </w:p>
    <w:p w:rsidR="00EE0756" w:rsidRPr="00404031" w:rsidRDefault="00EE0756" w:rsidP="00EE0756">
      <w:pPr>
        <w:pStyle w:val="a3"/>
        <w:widowControl w:val="0"/>
        <w:jc w:val="center"/>
        <w:rPr>
          <w:b w:val="0"/>
          <w:bCs w:val="0"/>
          <w:i/>
          <w:iCs/>
          <w:spacing w:val="10"/>
          <w:sz w:val="24"/>
          <w:szCs w:val="24"/>
        </w:rPr>
      </w:pPr>
    </w:p>
    <w:p w:rsidR="00EE0756" w:rsidRPr="00404031" w:rsidRDefault="00EE0756" w:rsidP="00EE0756">
      <w:pPr>
        <w:pStyle w:val="a3"/>
        <w:widowControl w:val="0"/>
        <w:jc w:val="center"/>
        <w:rPr>
          <w:b w:val="0"/>
          <w:bCs w:val="0"/>
          <w:i/>
          <w:iCs/>
          <w:spacing w:val="10"/>
          <w:sz w:val="24"/>
          <w:szCs w:val="24"/>
        </w:rPr>
      </w:pPr>
      <w:r w:rsidRPr="00404031">
        <w:rPr>
          <w:b w:val="0"/>
          <w:bCs w:val="0"/>
          <w:i/>
          <w:iCs/>
          <w:spacing w:val="10"/>
          <w:sz w:val="24"/>
          <w:szCs w:val="24"/>
        </w:rPr>
        <w:t xml:space="preserve">Second information letter and official invitation will be sent to </w:t>
      </w:r>
      <w:r w:rsidR="00744785">
        <w:rPr>
          <w:b w:val="0"/>
          <w:bCs w:val="0"/>
          <w:i/>
          <w:iCs/>
          <w:spacing w:val="10"/>
          <w:sz w:val="24"/>
          <w:szCs w:val="24"/>
        </w:rPr>
        <w:br/>
      </w:r>
      <w:r w:rsidRPr="00404031">
        <w:rPr>
          <w:b w:val="0"/>
          <w:bCs w:val="0"/>
          <w:i/>
          <w:iCs/>
          <w:spacing w:val="10"/>
          <w:sz w:val="24"/>
          <w:szCs w:val="24"/>
        </w:rPr>
        <w:t xml:space="preserve">the registered participants in </w:t>
      </w:r>
      <w:r w:rsidR="00BD3CFA">
        <w:rPr>
          <w:b w:val="0"/>
          <w:bCs w:val="0"/>
          <w:i/>
          <w:iCs/>
          <w:spacing w:val="10"/>
          <w:sz w:val="24"/>
          <w:szCs w:val="24"/>
        </w:rPr>
        <w:t>October</w:t>
      </w:r>
      <w:r w:rsidRPr="00404031">
        <w:rPr>
          <w:b w:val="0"/>
          <w:bCs w:val="0"/>
          <w:i/>
          <w:iCs/>
          <w:spacing w:val="10"/>
          <w:sz w:val="24"/>
          <w:szCs w:val="24"/>
        </w:rPr>
        <w:t xml:space="preserve"> </w:t>
      </w:r>
      <w:r w:rsidR="0011340E">
        <w:rPr>
          <w:b w:val="0"/>
          <w:bCs w:val="0"/>
          <w:i/>
          <w:iCs/>
          <w:spacing w:val="10"/>
          <w:sz w:val="24"/>
          <w:szCs w:val="24"/>
        </w:rPr>
        <w:t>201</w:t>
      </w:r>
      <w:r w:rsidR="00744785">
        <w:rPr>
          <w:b w:val="0"/>
          <w:bCs w:val="0"/>
          <w:i/>
          <w:iCs/>
          <w:spacing w:val="10"/>
          <w:sz w:val="24"/>
          <w:szCs w:val="24"/>
        </w:rPr>
        <w:t>6</w:t>
      </w:r>
    </w:p>
    <w:p w:rsidR="00EE0756" w:rsidRPr="00404031" w:rsidRDefault="00EE0756" w:rsidP="00EE0756">
      <w:pPr>
        <w:pStyle w:val="a3"/>
        <w:widowControl w:val="0"/>
        <w:rPr>
          <w:rFonts w:eastAsia="Batang"/>
          <w:i/>
          <w:iCs/>
          <w:caps/>
          <w:shadow/>
          <w:color w:val="333399"/>
          <w:spacing w:val="60"/>
          <w:sz w:val="24"/>
          <w:szCs w:val="24"/>
        </w:rPr>
      </w:pPr>
      <w:r w:rsidRPr="00404031">
        <w:rPr>
          <w:rFonts w:eastAsia="Batang"/>
          <w:i/>
          <w:iCs/>
          <w:caps/>
          <w:shadow/>
          <w:color w:val="333399"/>
          <w:spacing w:val="60"/>
          <w:sz w:val="24"/>
          <w:szCs w:val="24"/>
        </w:rPr>
        <w:t xml:space="preserve"> </w:t>
      </w:r>
    </w:p>
    <w:p w:rsidR="00EE0756" w:rsidRPr="0011340E" w:rsidRDefault="00704EBF" w:rsidP="00EE0756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en-US"/>
        </w:rPr>
      </w:pPr>
      <w:r w:rsidRPr="0011340E">
        <w:rPr>
          <w:b/>
          <w:bCs/>
          <w:i/>
          <w:iCs/>
          <w:color w:val="000080"/>
          <w:sz w:val="36"/>
          <w:szCs w:val="36"/>
          <w:lang w:val="en-US"/>
        </w:rPr>
        <w:t>We are lo</w:t>
      </w:r>
      <w:r w:rsidR="004C313C" w:rsidRPr="0011340E">
        <w:rPr>
          <w:b/>
          <w:bCs/>
          <w:i/>
          <w:iCs/>
          <w:color w:val="000080"/>
          <w:sz w:val="36"/>
          <w:szCs w:val="36"/>
          <w:lang w:val="en-US"/>
        </w:rPr>
        <w:t>oking forward to seeing you in K</w:t>
      </w:r>
      <w:r w:rsidRPr="0011340E">
        <w:rPr>
          <w:b/>
          <w:bCs/>
          <w:i/>
          <w:iCs/>
          <w:color w:val="000080"/>
          <w:sz w:val="36"/>
          <w:szCs w:val="36"/>
          <w:lang w:val="en-US"/>
        </w:rPr>
        <w:t>harkiv!</w:t>
      </w:r>
    </w:p>
    <w:sectPr w:rsidR="00EE0756" w:rsidRPr="0011340E" w:rsidSect="003A64F2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0F8"/>
    <w:multiLevelType w:val="hybridMultilevel"/>
    <w:tmpl w:val="E17626A0"/>
    <w:lvl w:ilvl="0" w:tplc="96B2C8C0">
      <w:start w:val="1"/>
      <w:numFmt w:val="decimal"/>
      <w:lvlText w:val="%1."/>
      <w:lvlJc w:val="left"/>
      <w:pPr>
        <w:ind w:left="8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1C2D1D85"/>
    <w:multiLevelType w:val="hybridMultilevel"/>
    <w:tmpl w:val="555644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1E49058D"/>
    <w:multiLevelType w:val="hybridMultilevel"/>
    <w:tmpl w:val="43A8F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D95"/>
    <w:multiLevelType w:val="hybridMultilevel"/>
    <w:tmpl w:val="B86EE092"/>
    <w:lvl w:ilvl="0" w:tplc="EE826F6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F83FF1"/>
    <w:multiLevelType w:val="hybridMultilevel"/>
    <w:tmpl w:val="A39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236F"/>
    <w:multiLevelType w:val="hybridMultilevel"/>
    <w:tmpl w:val="0DC8F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A5740D9"/>
    <w:multiLevelType w:val="hybridMultilevel"/>
    <w:tmpl w:val="F9524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749DF"/>
    <w:multiLevelType w:val="hybridMultilevel"/>
    <w:tmpl w:val="39E21F96"/>
    <w:lvl w:ilvl="0" w:tplc="4C889478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5E8B3F7B"/>
    <w:multiLevelType w:val="hybridMultilevel"/>
    <w:tmpl w:val="0108F8E0"/>
    <w:lvl w:ilvl="0" w:tplc="EE826F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14B46"/>
    <w:multiLevelType w:val="hybridMultilevel"/>
    <w:tmpl w:val="FD2C11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2054F5"/>
    <w:multiLevelType w:val="hybridMultilevel"/>
    <w:tmpl w:val="1272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073F3"/>
    <w:multiLevelType w:val="hybridMultilevel"/>
    <w:tmpl w:val="01AEC5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DED709E"/>
    <w:multiLevelType w:val="hybridMultilevel"/>
    <w:tmpl w:val="59B8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A3A8A"/>
    <w:multiLevelType w:val="hybridMultilevel"/>
    <w:tmpl w:val="0C4E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A6ED8"/>
    <w:rsid w:val="000345B0"/>
    <w:rsid w:val="0008267A"/>
    <w:rsid w:val="00084933"/>
    <w:rsid w:val="000F3839"/>
    <w:rsid w:val="0011340E"/>
    <w:rsid w:val="00120D1B"/>
    <w:rsid w:val="0013284E"/>
    <w:rsid w:val="001805AF"/>
    <w:rsid w:val="00192953"/>
    <w:rsid w:val="001A1EDA"/>
    <w:rsid w:val="001D4B6E"/>
    <w:rsid w:val="0020506E"/>
    <w:rsid w:val="00247375"/>
    <w:rsid w:val="00292710"/>
    <w:rsid w:val="002964CB"/>
    <w:rsid w:val="00312689"/>
    <w:rsid w:val="00312DB2"/>
    <w:rsid w:val="00323A50"/>
    <w:rsid w:val="00343ED2"/>
    <w:rsid w:val="00344D11"/>
    <w:rsid w:val="003A2CAC"/>
    <w:rsid w:val="003A64F2"/>
    <w:rsid w:val="003A6ED8"/>
    <w:rsid w:val="00404031"/>
    <w:rsid w:val="004073E1"/>
    <w:rsid w:val="004166A6"/>
    <w:rsid w:val="00417080"/>
    <w:rsid w:val="00436C23"/>
    <w:rsid w:val="0046376B"/>
    <w:rsid w:val="004643BA"/>
    <w:rsid w:val="004B33A6"/>
    <w:rsid w:val="004B7F95"/>
    <w:rsid w:val="004C313C"/>
    <w:rsid w:val="0051212F"/>
    <w:rsid w:val="00530C4C"/>
    <w:rsid w:val="005431A1"/>
    <w:rsid w:val="00594E70"/>
    <w:rsid w:val="005B07F5"/>
    <w:rsid w:val="005C39FA"/>
    <w:rsid w:val="005D3484"/>
    <w:rsid w:val="005E2BF4"/>
    <w:rsid w:val="005E43C2"/>
    <w:rsid w:val="005F1C50"/>
    <w:rsid w:val="00620BA6"/>
    <w:rsid w:val="0064667D"/>
    <w:rsid w:val="00646C62"/>
    <w:rsid w:val="00686F71"/>
    <w:rsid w:val="00704EBF"/>
    <w:rsid w:val="00744785"/>
    <w:rsid w:val="007542C1"/>
    <w:rsid w:val="0077125C"/>
    <w:rsid w:val="0078594D"/>
    <w:rsid w:val="007A4BB3"/>
    <w:rsid w:val="00815F7C"/>
    <w:rsid w:val="00854C49"/>
    <w:rsid w:val="008B1578"/>
    <w:rsid w:val="008D041D"/>
    <w:rsid w:val="009A2A21"/>
    <w:rsid w:val="009C592E"/>
    <w:rsid w:val="00A043B6"/>
    <w:rsid w:val="00A05495"/>
    <w:rsid w:val="00A06EB8"/>
    <w:rsid w:val="00A70810"/>
    <w:rsid w:val="00A72816"/>
    <w:rsid w:val="00AB0EF5"/>
    <w:rsid w:val="00AD50DE"/>
    <w:rsid w:val="00B24BEF"/>
    <w:rsid w:val="00B51501"/>
    <w:rsid w:val="00BA687F"/>
    <w:rsid w:val="00BD3CFA"/>
    <w:rsid w:val="00C16DC8"/>
    <w:rsid w:val="00C432C9"/>
    <w:rsid w:val="00CD6C1F"/>
    <w:rsid w:val="00CF581F"/>
    <w:rsid w:val="00CF586D"/>
    <w:rsid w:val="00D37A7A"/>
    <w:rsid w:val="00D557F3"/>
    <w:rsid w:val="00D568F1"/>
    <w:rsid w:val="00D81CAF"/>
    <w:rsid w:val="00DA533D"/>
    <w:rsid w:val="00DB1733"/>
    <w:rsid w:val="00DC60C2"/>
    <w:rsid w:val="00DE420F"/>
    <w:rsid w:val="00E15166"/>
    <w:rsid w:val="00E3280A"/>
    <w:rsid w:val="00E355FF"/>
    <w:rsid w:val="00E962BA"/>
    <w:rsid w:val="00EA50A7"/>
    <w:rsid w:val="00ED765C"/>
    <w:rsid w:val="00EE0756"/>
    <w:rsid w:val="00F31E98"/>
    <w:rsid w:val="00F5778A"/>
    <w:rsid w:val="00F92AF9"/>
    <w:rsid w:val="00F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C9"/>
    <w:rPr>
      <w:sz w:val="24"/>
      <w:szCs w:val="24"/>
    </w:rPr>
  </w:style>
  <w:style w:type="paragraph" w:styleId="3">
    <w:name w:val="heading 3"/>
    <w:basedOn w:val="a"/>
    <w:next w:val="a"/>
    <w:qFormat/>
    <w:rsid w:val="00C948C9"/>
    <w:pPr>
      <w:keepNext/>
      <w:jc w:val="both"/>
      <w:outlineLvl w:val="2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8C9"/>
    <w:pPr>
      <w:jc w:val="both"/>
    </w:pPr>
    <w:rPr>
      <w:b/>
      <w:bCs/>
      <w:sz w:val="22"/>
      <w:szCs w:val="22"/>
      <w:lang w:val="en-US"/>
    </w:rPr>
  </w:style>
  <w:style w:type="table" w:styleId="a4">
    <w:name w:val="Table Grid"/>
    <w:basedOn w:val="a1"/>
    <w:rsid w:val="00C94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C948C9"/>
    <w:pPr>
      <w:spacing w:after="120"/>
      <w:ind w:left="283"/>
    </w:pPr>
    <w:rPr>
      <w:sz w:val="16"/>
      <w:szCs w:val="16"/>
    </w:rPr>
  </w:style>
  <w:style w:type="character" w:styleId="a5">
    <w:name w:val="Hyperlink"/>
    <w:rsid w:val="0034214F"/>
    <w:rPr>
      <w:color w:val="0000FF"/>
      <w:u w:val="single"/>
    </w:rPr>
  </w:style>
  <w:style w:type="paragraph" w:customStyle="1" w:styleId="a6">
    <w:name w:val="авторы"/>
    <w:basedOn w:val="a"/>
    <w:link w:val="a7"/>
    <w:qFormat/>
    <w:rsid w:val="00A70810"/>
    <w:pPr>
      <w:jc w:val="center"/>
    </w:pPr>
    <w:rPr>
      <w:b/>
      <w:lang w:eastAsia="en-US"/>
    </w:rPr>
  </w:style>
  <w:style w:type="character" w:customStyle="1" w:styleId="a7">
    <w:name w:val="авторы Знак"/>
    <w:link w:val="a6"/>
    <w:rsid w:val="00A70810"/>
    <w:rPr>
      <w:b/>
      <w:sz w:val="24"/>
      <w:szCs w:val="24"/>
      <w:lang w:eastAsia="en-US"/>
    </w:rPr>
  </w:style>
  <w:style w:type="paragraph" w:customStyle="1" w:styleId="1">
    <w:name w:val="Назва1"/>
    <w:basedOn w:val="a"/>
    <w:qFormat/>
    <w:rsid w:val="00A70810"/>
    <w:pPr>
      <w:jc w:val="center"/>
    </w:pPr>
    <w:rPr>
      <w:b/>
      <w:cap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w6oDIytx0Tzvyeat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ХАРЬКОВСКИЙ НАЦИОНАЛЬНЫЙ УНИВЕРСИТЕТ имени В</vt:lpstr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ХАРЬКОВСКИЙ НАЦИОНАЛЬНЫЙ УНИВЕРСИТЕТ имени В</dc:title>
  <dc:creator>User</dc:creator>
  <cp:lastModifiedBy>GF</cp:lastModifiedBy>
  <cp:revision>2</cp:revision>
  <cp:lastPrinted>2017-09-12T13:19:00Z</cp:lastPrinted>
  <dcterms:created xsi:type="dcterms:W3CDTF">2018-09-11T18:30:00Z</dcterms:created>
  <dcterms:modified xsi:type="dcterms:W3CDTF">2018-09-11T18:30:00Z</dcterms:modified>
</cp:coreProperties>
</file>